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1EA" w:rsidRDefault="007631EA" w:rsidP="008E0AFD">
      <w:pPr>
        <w:spacing w:line="240" w:lineRule="auto"/>
        <w:jc w:val="center"/>
        <w:rPr>
          <w:rFonts w:ascii="Arial" w:hAnsi="Arial" w:cs="Arial"/>
          <w:b/>
          <w:sz w:val="24"/>
          <w:szCs w:val="24"/>
        </w:rPr>
      </w:pPr>
      <w:r>
        <w:rPr>
          <w:rFonts w:ascii="Arial" w:hAnsi="Arial" w:cs="Arial"/>
          <w:b/>
          <w:sz w:val="24"/>
          <w:szCs w:val="24"/>
        </w:rPr>
        <w:t>AQA’s Level 3 Certificates in Applied Business</w:t>
      </w:r>
    </w:p>
    <w:p w:rsidR="008E0AFD" w:rsidRPr="00860648" w:rsidRDefault="00DB2AEC" w:rsidP="008E0AFD">
      <w:pPr>
        <w:spacing w:line="240" w:lineRule="auto"/>
        <w:jc w:val="center"/>
        <w:rPr>
          <w:rFonts w:ascii="Arial" w:hAnsi="Arial" w:cs="Arial"/>
          <w:b/>
          <w:sz w:val="24"/>
          <w:szCs w:val="24"/>
        </w:rPr>
      </w:pPr>
      <w:bookmarkStart w:id="0" w:name="_GoBack"/>
      <w:r>
        <w:rPr>
          <w:rFonts w:ascii="Arial" w:hAnsi="Arial" w:cs="Arial"/>
          <w:b/>
          <w:sz w:val="24"/>
          <w:szCs w:val="24"/>
        </w:rPr>
        <w:t xml:space="preserve">Giving useful and appropriate </w:t>
      </w:r>
      <w:r w:rsidR="008E0AFD" w:rsidRPr="00860648">
        <w:rPr>
          <w:rFonts w:ascii="Arial" w:hAnsi="Arial" w:cs="Arial"/>
          <w:b/>
          <w:sz w:val="24"/>
          <w:szCs w:val="24"/>
        </w:rPr>
        <w:t>learner feedback</w:t>
      </w:r>
    </w:p>
    <w:bookmarkEnd w:id="0"/>
    <w:p w:rsidR="008E0AFD" w:rsidRPr="008E0AFD" w:rsidRDefault="008E0AFD" w:rsidP="00397BB9">
      <w:pPr>
        <w:spacing w:line="240" w:lineRule="auto"/>
        <w:jc w:val="both"/>
        <w:rPr>
          <w:rFonts w:ascii="Arial" w:hAnsi="Arial" w:cs="Arial"/>
        </w:rPr>
      </w:pPr>
      <w:r>
        <w:rPr>
          <w:rFonts w:ascii="Arial" w:hAnsi="Arial" w:cs="Arial"/>
        </w:rPr>
        <w:t>What the specification says in section 14.5:</w:t>
      </w:r>
    </w:p>
    <w:p w:rsidR="008E0AFD" w:rsidRPr="008E0AFD" w:rsidRDefault="008E0AFD" w:rsidP="00397BB9">
      <w:pPr>
        <w:spacing w:line="240" w:lineRule="auto"/>
        <w:jc w:val="both"/>
        <w:rPr>
          <w:rFonts w:ascii="Arial" w:hAnsi="Arial" w:cs="Arial"/>
          <w:i/>
        </w:rPr>
      </w:pPr>
      <w:r w:rsidRPr="008E0AFD">
        <w:rPr>
          <w:rFonts w:ascii="Arial" w:hAnsi="Arial" w:cs="Arial"/>
          <w:i/>
        </w:rPr>
        <w:t xml:space="preserve">Once learner work has been submitted for marking, then tutors must give clear and constructive feedback on the criteria successfully achieved by the learner. Tutors should also provide justification and explanation of their assessment decisions. Where a learner has not achieved the performance criteria targeted by an assignment, then feedback should </w:t>
      </w:r>
      <w:r w:rsidRPr="00E61116">
        <w:rPr>
          <w:rFonts w:ascii="Arial" w:hAnsi="Arial" w:cs="Arial"/>
          <w:b/>
          <w:i/>
        </w:rPr>
        <w:t>not</w:t>
      </w:r>
      <w:r w:rsidRPr="008E0AFD">
        <w:rPr>
          <w:rFonts w:ascii="Arial" w:hAnsi="Arial" w:cs="Arial"/>
          <w:i/>
        </w:rPr>
        <w:t xml:space="preserve"> provide explicit instructions on how the learner can improve their work to achieve the outstanding criteria. This is to ensure that the learner is not assisted in the event that their work is considered for re-submission. </w:t>
      </w:r>
    </w:p>
    <w:p w:rsidR="008E0AFD" w:rsidRDefault="00397BB9" w:rsidP="00397BB9">
      <w:pPr>
        <w:spacing w:line="240" w:lineRule="auto"/>
        <w:jc w:val="both"/>
        <w:rPr>
          <w:rFonts w:ascii="Arial" w:hAnsi="Arial" w:cs="Arial"/>
          <w:b/>
        </w:rPr>
      </w:pPr>
      <w:r>
        <w:rPr>
          <w:rFonts w:ascii="Arial" w:hAnsi="Arial" w:cs="Arial"/>
          <w:b/>
        </w:rPr>
        <w:t>Question: how can a tutor feedback meaningfully to the learner without compromising the independence of the learner’s re-submitted work?</w:t>
      </w:r>
    </w:p>
    <w:p w:rsidR="00397BB9" w:rsidRDefault="002E1907" w:rsidP="00397BB9">
      <w:pPr>
        <w:spacing w:line="240" w:lineRule="auto"/>
        <w:jc w:val="both"/>
        <w:rPr>
          <w:rFonts w:ascii="Arial" w:hAnsi="Arial" w:cs="Arial"/>
          <w:b/>
        </w:rPr>
      </w:pPr>
      <w:r>
        <w:rPr>
          <w:rFonts w:ascii="Arial" w:hAnsi="Arial" w:cs="Arial"/>
          <w:b/>
        </w:rPr>
        <w:t>Key feedback principles</w:t>
      </w:r>
      <w:r w:rsidR="00397BB9">
        <w:rPr>
          <w:rFonts w:ascii="Arial" w:hAnsi="Arial" w:cs="Arial"/>
          <w:b/>
        </w:rPr>
        <w:t>:</w:t>
      </w:r>
    </w:p>
    <w:p w:rsidR="00397BB9" w:rsidRPr="00397BB9" w:rsidRDefault="00901C31" w:rsidP="00397BB9">
      <w:pPr>
        <w:spacing w:line="240" w:lineRule="auto"/>
        <w:jc w:val="both"/>
        <w:rPr>
          <w:rFonts w:ascii="Arial" w:hAnsi="Arial" w:cs="Arial"/>
        </w:rPr>
      </w:pPr>
      <w:r>
        <w:rPr>
          <w:rFonts w:ascii="Arial" w:hAnsi="Arial" w:cs="Arial"/>
        </w:rPr>
        <w:t>Essential/</w:t>
      </w:r>
      <w:r w:rsidR="00397BB9" w:rsidRPr="00397BB9">
        <w:rPr>
          <w:rFonts w:ascii="Arial" w:hAnsi="Arial" w:cs="Arial"/>
        </w:rPr>
        <w:t>Permissible (√)</w:t>
      </w:r>
    </w:p>
    <w:p w:rsidR="00397BB9" w:rsidRDefault="00397BB9" w:rsidP="00397BB9">
      <w:pPr>
        <w:pStyle w:val="ListParagraph"/>
        <w:numPr>
          <w:ilvl w:val="0"/>
          <w:numId w:val="1"/>
        </w:numPr>
        <w:spacing w:line="240" w:lineRule="auto"/>
        <w:jc w:val="both"/>
        <w:rPr>
          <w:rFonts w:ascii="Arial" w:hAnsi="Arial" w:cs="Arial"/>
        </w:rPr>
      </w:pPr>
      <w:r>
        <w:rPr>
          <w:rFonts w:ascii="Arial" w:hAnsi="Arial" w:cs="Arial"/>
        </w:rPr>
        <w:t>PCs achieved/not achieved</w:t>
      </w:r>
      <w:r w:rsidR="00901C31">
        <w:rPr>
          <w:rFonts w:ascii="Arial" w:hAnsi="Arial" w:cs="Arial"/>
        </w:rPr>
        <w:t xml:space="preserve"> (essential)</w:t>
      </w:r>
    </w:p>
    <w:p w:rsidR="00397BB9" w:rsidRPr="00397BB9" w:rsidRDefault="00397BB9" w:rsidP="00397BB9">
      <w:pPr>
        <w:pStyle w:val="ListParagraph"/>
        <w:numPr>
          <w:ilvl w:val="0"/>
          <w:numId w:val="1"/>
        </w:numPr>
        <w:spacing w:line="240" w:lineRule="auto"/>
        <w:jc w:val="both"/>
        <w:rPr>
          <w:rFonts w:ascii="Arial" w:hAnsi="Arial" w:cs="Arial"/>
        </w:rPr>
      </w:pPr>
      <w:r w:rsidRPr="00397BB9">
        <w:rPr>
          <w:rFonts w:ascii="Arial" w:hAnsi="Arial" w:cs="Arial"/>
        </w:rPr>
        <w:t>Reason/justification for assessment decision</w:t>
      </w:r>
      <w:r w:rsidR="00901C31">
        <w:rPr>
          <w:rFonts w:ascii="Arial" w:hAnsi="Arial" w:cs="Arial"/>
        </w:rPr>
        <w:t xml:space="preserve"> (essential)</w:t>
      </w:r>
    </w:p>
    <w:p w:rsidR="00397BB9" w:rsidRDefault="00397BB9" w:rsidP="00397BB9">
      <w:pPr>
        <w:pStyle w:val="ListParagraph"/>
        <w:numPr>
          <w:ilvl w:val="0"/>
          <w:numId w:val="1"/>
        </w:numPr>
        <w:spacing w:line="240" w:lineRule="auto"/>
        <w:jc w:val="both"/>
        <w:rPr>
          <w:rFonts w:ascii="Arial" w:hAnsi="Arial" w:cs="Arial"/>
        </w:rPr>
      </w:pPr>
      <w:r>
        <w:rPr>
          <w:rFonts w:ascii="Arial" w:hAnsi="Arial" w:cs="Arial"/>
        </w:rPr>
        <w:t>Where achieved, feedback can be explicit</w:t>
      </w:r>
      <w:r w:rsidR="00FC2420">
        <w:rPr>
          <w:rFonts w:ascii="Arial" w:hAnsi="Arial" w:cs="Arial"/>
        </w:rPr>
        <w:t xml:space="preserve"> (</w:t>
      </w:r>
      <w:proofErr w:type="spellStart"/>
      <w:r w:rsidR="00FC2420">
        <w:rPr>
          <w:rFonts w:ascii="Arial" w:hAnsi="Arial" w:cs="Arial"/>
        </w:rPr>
        <w:t>ie</w:t>
      </w:r>
      <w:proofErr w:type="spellEnd"/>
      <w:r w:rsidR="00FC2420">
        <w:rPr>
          <w:rFonts w:ascii="Arial" w:hAnsi="Arial" w:cs="Arial"/>
        </w:rPr>
        <w:t xml:space="preserve"> can include reference to the actual elements of the response which were successful</w:t>
      </w:r>
      <w:r w:rsidR="004D1E6A">
        <w:rPr>
          <w:rFonts w:ascii="Arial" w:hAnsi="Arial" w:cs="Arial"/>
        </w:rPr>
        <w:t xml:space="preserve"> and how they were successful</w:t>
      </w:r>
      <w:r w:rsidR="00FC2420">
        <w:rPr>
          <w:rFonts w:ascii="Arial" w:hAnsi="Arial" w:cs="Arial"/>
        </w:rPr>
        <w:t>)</w:t>
      </w:r>
    </w:p>
    <w:p w:rsidR="00FC2420" w:rsidRDefault="00FC2420" w:rsidP="00397BB9">
      <w:pPr>
        <w:pStyle w:val="ListParagraph"/>
        <w:numPr>
          <w:ilvl w:val="0"/>
          <w:numId w:val="1"/>
        </w:numPr>
        <w:spacing w:line="240" w:lineRule="auto"/>
        <w:jc w:val="both"/>
        <w:rPr>
          <w:rFonts w:ascii="Arial" w:hAnsi="Arial" w:cs="Arial"/>
        </w:rPr>
      </w:pPr>
      <w:r>
        <w:rPr>
          <w:rFonts w:ascii="Arial" w:hAnsi="Arial" w:cs="Arial"/>
        </w:rPr>
        <w:t xml:space="preserve">Where not achieved, feedback can identify the </w:t>
      </w:r>
      <w:r w:rsidR="00103FD4">
        <w:rPr>
          <w:rFonts w:ascii="Arial" w:hAnsi="Arial" w:cs="Arial"/>
        </w:rPr>
        <w:t>skill</w:t>
      </w:r>
      <w:r>
        <w:rPr>
          <w:rFonts w:ascii="Arial" w:hAnsi="Arial" w:cs="Arial"/>
        </w:rPr>
        <w:t xml:space="preserve"> that is lacking, </w:t>
      </w:r>
      <w:proofErr w:type="spellStart"/>
      <w:r>
        <w:rPr>
          <w:rFonts w:ascii="Arial" w:hAnsi="Arial" w:cs="Arial"/>
        </w:rPr>
        <w:t>eg</w:t>
      </w:r>
      <w:proofErr w:type="spellEnd"/>
      <w:r>
        <w:rPr>
          <w:rFonts w:ascii="Arial" w:hAnsi="Arial" w:cs="Arial"/>
        </w:rPr>
        <w:t xml:space="preserve"> ‘your explanations were not sufficiently strong’, </w:t>
      </w:r>
      <w:proofErr w:type="gramStart"/>
      <w:r>
        <w:rPr>
          <w:rFonts w:ascii="Arial" w:hAnsi="Arial" w:cs="Arial"/>
        </w:rPr>
        <w:t>‘you</w:t>
      </w:r>
      <w:proofErr w:type="gramEnd"/>
      <w:r>
        <w:rPr>
          <w:rFonts w:ascii="Arial" w:hAnsi="Arial" w:cs="Arial"/>
        </w:rPr>
        <w:t xml:space="preserve"> need to ensure that to achieve M6 there is more analysis on the second page’. </w:t>
      </w:r>
    </w:p>
    <w:p w:rsidR="00FC2420" w:rsidRDefault="00FC2420" w:rsidP="00397BB9">
      <w:pPr>
        <w:pStyle w:val="ListParagraph"/>
        <w:numPr>
          <w:ilvl w:val="0"/>
          <w:numId w:val="1"/>
        </w:numPr>
        <w:spacing w:line="240" w:lineRule="auto"/>
        <w:jc w:val="both"/>
        <w:rPr>
          <w:rFonts w:ascii="Arial" w:hAnsi="Arial" w:cs="Arial"/>
        </w:rPr>
      </w:pPr>
      <w:r>
        <w:rPr>
          <w:rFonts w:ascii="Arial" w:hAnsi="Arial" w:cs="Arial"/>
        </w:rPr>
        <w:t xml:space="preserve">You can explain what is meant by the terms ‘explain’, ‘apply’, ‘analyse’ and ‘evaluate’, </w:t>
      </w:r>
      <w:proofErr w:type="spellStart"/>
      <w:r>
        <w:rPr>
          <w:rFonts w:ascii="Arial" w:hAnsi="Arial" w:cs="Arial"/>
        </w:rPr>
        <w:t>eg</w:t>
      </w:r>
      <w:proofErr w:type="spellEnd"/>
      <w:r>
        <w:rPr>
          <w:rFonts w:ascii="Arial" w:hAnsi="Arial" w:cs="Arial"/>
        </w:rPr>
        <w:t xml:space="preserve"> </w:t>
      </w:r>
      <w:r w:rsidR="00B02CF2">
        <w:rPr>
          <w:rFonts w:ascii="Arial" w:hAnsi="Arial" w:cs="Arial"/>
        </w:rPr>
        <w:t>‘</w:t>
      </w:r>
      <w:r>
        <w:rPr>
          <w:rFonts w:ascii="Arial" w:hAnsi="Arial" w:cs="Arial"/>
        </w:rPr>
        <w:t>when we evaluate we weigh up the parts of a response that are most or least important and identify the reasons for this’.</w:t>
      </w:r>
    </w:p>
    <w:p w:rsidR="00FC2420" w:rsidRPr="00397BB9" w:rsidRDefault="004D1E6A" w:rsidP="00397BB9">
      <w:pPr>
        <w:pStyle w:val="ListParagraph"/>
        <w:numPr>
          <w:ilvl w:val="0"/>
          <w:numId w:val="1"/>
        </w:numPr>
        <w:spacing w:line="240" w:lineRule="auto"/>
        <w:jc w:val="both"/>
        <w:rPr>
          <w:rFonts w:ascii="Arial" w:hAnsi="Arial" w:cs="Arial"/>
        </w:rPr>
      </w:pPr>
      <w:r>
        <w:rPr>
          <w:rFonts w:ascii="Arial" w:hAnsi="Arial" w:cs="Arial"/>
        </w:rPr>
        <w:t>You can reference those areas</w:t>
      </w:r>
      <w:r w:rsidR="00B02CF2">
        <w:rPr>
          <w:rFonts w:ascii="Arial" w:hAnsi="Arial" w:cs="Arial"/>
        </w:rPr>
        <w:t xml:space="preserve"> of the response which need more work, </w:t>
      </w:r>
      <w:proofErr w:type="spellStart"/>
      <w:r w:rsidR="00B02CF2">
        <w:rPr>
          <w:rFonts w:ascii="Arial" w:hAnsi="Arial" w:cs="Arial"/>
        </w:rPr>
        <w:t>e</w:t>
      </w:r>
      <w:r>
        <w:rPr>
          <w:rFonts w:ascii="Arial" w:hAnsi="Arial" w:cs="Arial"/>
        </w:rPr>
        <w:t>g</w:t>
      </w:r>
      <w:proofErr w:type="spellEnd"/>
      <w:r>
        <w:rPr>
          <w:rFonts w:ascii="Arial" w:hAnsi="Arial" w:cs="Arial"/>
        </w:rPr>
        <w:t xml:space="preserve"> ‘your understanding of the power of Merlin’s customers is inaccurate and this needs attention.’</w:t>
      </w:r>
    </w:p>
    <w:p w:rsidR="00397BB9" w:rsidRDefault="00397BB9" w:rsidP="00397BB9">
      <w:pPr>
        <w:spacing w:line="240" w:lineRule="auto"/>
        <w:jc w:val="both"/>
        <w:rPr>
          <w:rFonts w:ascii="Arial" w:hAnsi="Arial" w:cs="Arial"/>
        </w:rPr>
      </w:pPr>
      <w:r w:rsidRPr="00397BB9">
        <w:rPr>
          <w:rFonts w:ascii="Arial" w:hAnsi="Arial" w:cs="Arial"/>
        </w:rPr>
        <w:t>Not permissible (X)</w:t>
      </w:r>
    </w:p>
    <w:p w:rsidR="002E1907" w:rsidRDefault="004D1E6A" w:rsidP="002E1907">
      <w:pPr>
        <w:pStyle w:val="ListParagraph"/>
        <w:numPr>
          <w:ilvl w:val="0"/>
          <w:numId w:val="2"/>
        </w:numPr>
        <w:spacing w:line="240" w:lineRule="auto"/>
        <w:jc w:val="both"/>
        <w:rPr>
          <w:rFonts w:ascii="Arial" w:hAnsi="Arial" w:cs="Arial"/>
        </w:rPr>
      </w:pPr>
      <w:r>
        <w:rPr>
          <w:rFonts w:ascii="Arial" w:hAnsi="Arial" w:cs="Arial"/>
        </w:rPr>
        <w:t xml:space="preserve">Identifying the </w:t>
      </w:r>
      <w:r w:rsidR="00274CB8">
        <w:rPr>
          <w:rFonts w:ascii="Arial" w:hAnsi="Arial" w:cs="Arial"/>
        </w:rPr>
        <w:t xml:space="preserve">actual </w:t>
      </w:r>
      <w:r>
        <w:rPr>
          <w:rFonts w:ascii="Arial" w:hAnsi="Arial" w:cs="Arial"/>
        </w:rPr>
        <w:t xml:space="preserve">ways in </w:t>
      </w:r>
      <w:r w:rsidR="00901C31">
        <w:rPr>
          <w:rFonts w:ascii="Arial" w:hAnsi="Arial" w:cs="Arial"/>
        </w:rPr>
        <w:t xml:space="preserve">which to ‘fix’ a response, </w:t>
      </w:r>
      <w:proofErr w:type="spellStart"/>
      <w:r w:rsidR="00901C31">
        <w:rPr>
          <w:rFonts w:ascii="Arial" w:hAnsi="Arial" w:cs="Arial"/>
        </w:rPr>
        <w:t>eg</w:t>
      </w:r>
      <w:proofErr w:type="spellEnd"/>
      <w:r w:rsidR="00901C31">
        <w:rPr>
          <w:rFonts w:ascii="Arial" w:hAnsi="Arial" w:cs="Arial"/>
        </w:rPr>
        <w:t xml:space="preserve"> ‘y</w:t>
      </w:r>
      <w:r>
        <w:rPr>
          <w:rFonts w:ascii="Arial" w:hAnsi="Arial" w:cs="Arial"/>
        </w:rPr>
        <w:t>ou’ve misunderstood what the pow</w:t>
      </w:r>
      <w:r w:rsidR="00274CB8">
        <w:rPr>
          <w:rFonts w:ascii="Arial" w:hAnsi="Arial" w:cs="Arial"/>
        </w:rPr>
        <w:t xml:space="preserve">er of Merlin’s </w:t>
      </w:r>
      <w:proofErr w:type="gramStart"/>
      <w:r w:rsidR="00274CB8">
        <w:rPr>
          <w:rFonts w:ascii="Arial" w:hAnsi="Arial" w:cs="Arial"/>
        </w:rPr>
        <w:t>suppliers</w:t>
      </w:r>
      <w:proofErr w:type="gramEnd"/>
      <w:r w:rsidR="00274CB8">
        <w:rPr>
          <w:rFonts w:ascii="Arial" w:hAnsi="Arial" w:cs="Arial"/>
        </w:rPr>
        <w:t xml:space="preserve"> means. Legoland is not a supplier but a part of the Merlin Entertainments business. The suppliers are the businesses that supply things like the rides themselves, the maintenance of the rides, security services, </w:t>
      </w:r>
      <w:r w:rsidR="00EF5B54">
        <w:rPr>
          <w:rFonts w:ascii="Arial" w:hAnsi="Arial" w:cs="Arial"/>
        </w:rPr>
        <w:t>grounds</w:t>
      </w:r>
      <w:r w:rsidR="005515D7">
        <w:rPr>
          <w:rFonts w:ascii="Arial" w:hAnsi="Arial" w:cs="Arial"/>
        </w:rPr>
        <w:t xml:space="preserve"> maintenance, </w:t>
      </w:r>
      <w:r w:rsidR="00274CB8">
        <w:rPr>
          <w:rFonts w:ascii="Arial" w:hAnsi="Arial" w:cs="Arial"/>
        </w:rPr>
        <w:t>catering etc. You now need to focus on this in your re-submission.’</w:t>
      </w:r>
    </w:p>
    <w:p w:rsidR="002E1907" w:rsidRDefault="002E1907" w:rsidP="002E1907">
      <w:pPr>
        <w:pStyle w:val="ListParagraph"/>
        <w:spacing w:line="240" w:lineRule="auto"/>
        <w:jc w:val="both"/>
        <w:rPr>
          <w:rFonts w:ascii="Arial" w:hAnsi="Arial" w:cs="Arial"/>
        </w:rPr>
      </w:pPr>
    </w:p>
    <w:p w:rsidR="002E1907" w:rsidRPr="002E1907" w:rsidRDefault="002E1907" w:rsidP="002E1907">
      <w:pPr>
        <w:pStyle w:val="ListParagraph"/>
        <w:spacing w:line="240" w:lineRule="auto"/>
        <w:ind w:left="0"/>
        <w:jc w:val="both"/>
        <w:rPr>
          <w:rFonts w:ascii="Arial" w:hAnsi="Arial" w:cs="Arial"/>
        </w:rPr>
      </w:pPr>
      <w:r w:rsidRPr="002E1907">
        <w:rPr>
          <w:rFonts w:ascii="Arial" w:hAnsi="Arial" w:cs="Arial"/>
          <w:b/>
        </w:rPr>
        <w:t>Some examples</w:t>
      </w:r>
      <w:r>
        <w:rPr>
          <w:rFonts w:ascii="Arial" w:hAnsi="Arial" w:cs="Arial"/>
          <w:b/>
        </w:rPr>
        <w:t xml:space="preserve"> of these principles at work </w:t>
      </w:r>
      <w:r w:rsidRPr="002E1907">
        <w:rPr>
          <w:rFonts w:ascii="Arial" w:hAnsi="Arial" w:cs="Arial"/>
          <w:b/>
        </w:rPr>
        <w:t>…</w:t>
      </w:r>
    </w:p>
    <w:tbl>
      <w:tblPr>
        <w:tblStyle w:val="TableGrid"/>
        <w:tblW w:w="0" w:type="auto"/>
        <w:tblLook w:val="04A0" w:firstRow="1" w:lastRow="0" w:firstColumn="1" w:lastColumn="0" w:noHBand="0" w:noVBand="1"/>
      </w:tblPr>
      <w:tblGrid>
        <w:gridCol w:w="4621"/>
        <w:gridCol w:w="4621"/>
      </w:tblGrid>
      <w:tr w:rsidR="00397BB9" w:rsidTr="00397BB9">
        <w:tc>
          <w:tcPr>
            <w:tcW w:w="4621" w:type="dxa"/>
          </w:tcPr>
          <w:p w:rsidR="00397BB9" w:rsidRDefault="00397BB9" w:rsidP="00397BB9">
            <w:pPr>
              <w:jc w:val="both"/>
              <w:rPr>
                <w:rFonts w:ascii="Arial" w:hAnsi="Arial" w:cs="Arial"/>
                <w:b/>
              </w:rPr>
            </w:pPr>
            <w:r>
              <w:rPr>
                <w:rFonts w:ascii="Arial" w:hAnsi="Arial" w:cs="Arial"/>
                <w:b/>
              </w:rPr>
              <w:t>Examples of tutor feedback</w:t>
            </w:r>
          </w:p>
          <w:p w:rsidR="00397BB9" w:rsidRDefault="00397BB9" w:rsidP="00397BB9">
            <w:pPr>
              <w:jc w:val="both"/>
              <w:rPr>
                <w:rFonts w:ascii="Arial" w:hAnsi="Arial" w:cs="Arial"/>
                <w:b/>
              </w:rPr>
            </w:pPr>
          </w:p>
        </w:tc>
        <w:tc>
          <w:tcPr>
            <w:tcW w:w="4621" w:type="dxa"/>
          </w:tcPr>
          <w:p w:rsidR="00397BB9" w:rsidRDefault="00397BB9" w:rsidP="00397BB9">
            <w:pPr>
              <w:jc w:val="both"/>
              <w:rPr>
                <w:rFonts w:ascii="Arial" w:hAnsi="Arial" w:cs="Arial"/>
                <w:b/>
              </w:rPr>
            </w:pPr>
            <w:r>
              <w:rPr>
                <w:rFonts w:ascii="Arial" w:hAnsi="Arial" w:cs="Arial"/>
                <w:b/>
              </w:rPr>
              <w:t>Commentary</w:t>
            </w:r>
          </w:p>
        </w:tc>
      </w:tr>
      <w:tr w:rsidR="00397BB9" w:rsidTr="00397BB9">
        <w:tc>
          <w:tcPr>
            <w:tcW w:w="4621" w:type="dxa"/>
          </w:tcPr>
          <w:p w:rsidR="00397BB9" w:rsidRPr="00D83937" w:rsidRDefault="00397BB9" w:rsidP="00397BB9">
            <w:pPr>
              <w:pStyle w:val="PlainText"/>
              <w:jc w:val="both"/>
              <w:rPr>
                <w:rFonts w:ascii="Arial" w:hAnsi="Arial" w:cs="Arial"/>
                <w:b/>
              </w:rPr>
            </w:pPr>
            <w:r w:rsidRPr="00D83937">
              <w:rPr>
                <w:rFonts w:ascii="Arial" w:hAnsi="Arial" w:cs="Arial"/>
                <w:b/>
              </w:rPr>
              <w:t>Candidate A - P7, M6, D3</w:t>
            </w:r>
          </w:p>
          <w:p w:rsidR="00397BB9" w:rsidRPr="00D83937" w:rsidRDefault="00397BB9" w:rsidP="00397BB9">
            <w:pPr>
              <w:pStyle w:val="PlainText"/>
              <w:jc w:val="both"/>
              <w:rPr>
                <w:rFonts w:ascii="Arial" w:hAnsi="Arial" w:cs="Arial"/>
              </w:rPr>
            </w:pPr>
          </w:p>
          <w:p w:rsidR="00397BB9" w:rsidRDefault="00397BB9" w:rsidP="00397BB9">
            <w:pPr>
              <w:jc w:val="both"/>
              <w:rPr>
                <w:rFonts w:ascii="Arial" w:hAnsi="Arial" w:cs="Arial"/>
              </w:rPr>
            </w:pPr>
            <w:r w:rsidRPr="00D83937">
              <w:rPr>
                <w:rFonts w:ascii="Arial" w:hAnsi="Arial" w:cs="Arial"/>
              </w:rPr>
              <w:t xml:space="preserve">P7 - You have demonstrated some understanding of Merlin’s Competitive Position particularly for Competitive Rivalry and new entrants, however, insufficient </w:t>
            </w:r>
            <w:r w:rsidRPr="00D83937">
              <w:rPr>
                <w:rFonts w:ascii="Arial" w:hAnsi="Arial" w:cs="Arial"/>
              </w:rPr>
              <w:lastRenderedPageBreak/>
              <w:t xml:space="preserve">understanding has been shown for all the other aspects.  To gain P7 you need to demonstrate an accurate understanding of suppliers, the power of Merlin’s customers and substitutes with correct examples.  </w:t>
            </w:r>
          </w:p>
          <w:p w:rsidR="0031408E" w:rsidRPr="00D83937" w:rsidRDefault="0031408E" w:rsidP="00397BB9">
            <w:pPr>
              <w:jc w:val="both"/>
              <w:rPr>
                <w:rFonts w:ascii="Arial" w:hAnsi="Arial" w:cs="Arial"/>
              </w:rPr>
            </w:pPr>
          </w:p>
          <w:p w:rsidR="00397BB9" w:rsidRPr="00D83937" w:rsidRDefault="00397BB9" w:rsidP="00397BB9">
            <w:pPr>
              <w:jc w:val="both"/>
              <w:rPr>
                <w:rFonts w:ascii="Arial" w:hAnsi="Arial" w:cs="Arial"/>
              </w:rPr>
            </w:pPr>
            <w:r w:rsidRPr="00D83937">
              <w:rPr>
                <w:rFonts w:ascii="Arial" w:hAnsi="Arial" w:cs="Arial"/>
              </w:rPr>
              <w:t>Once the above is achieved</w:t>
            </w:r>
            <w:r w:rsidR="00FC2420">
              <w:rPr>
                <w:rFonts w:ascii="Arial" w:hAnsi="Arial" w:cs="Arial"/>
              </w:rPr>
              <w:t>,</w:t>
            </w:r>
            <w:r w:rsidRPr="00D83937">
              <w:rPr>
                <w:rFonts w:ascii="Arial" w:hAnsi="Arial" w:cs="Arial"/>
              </w:rPr>
              <w:t xml:space="preserve"> for M6 you need to analyse your points (developed points) – at the moment you describe rather than analyse.  Finally, your evaluation needs to build on P7 and M6 – making clear judgements based on your understanding and analysis and weighing up “the extent to which” Merlin holds a competitive advantage.</w:t>
            </w:r>
          </w:p>
          <w:p w:rsidR="00397BB9" w:rsidRDefault="00397BB9" w:rsidP="00397BB9">
            <w:pPr>
              <w:jc w:val="both"/>
              <w:rPr>
                <w:rFonts w:ascii="Arial" w:hAnsi="Arial" w:cs="Arial"/>
                <w:b/>
              </w:rPr>
            </w:pPr>
          </w:p>
        </w:tc>
        <w:tc>
          <w:tcPr>
            <w:tcW w:w="4621" w:type="dxa"/>
          </w:tcPr>
          <w:p w:rsidR="00397BB9" w:rsidRDefault="00397BB9" w:rsidP="00397BB9">
            <w:pPr>
              <w:jc w:val="both"/>
              <w:rPr>
                <w:rFonts w:ascii="Arial" w:hAnsi="Arial" w:cs="Arial"/>
                <w:b/>
              </w:rPr>
            </w:pPr>
          </w:p>
          <w:p w:rsidR="00274CB8" w:rsidRDefault="00274CB8" w:rsidP="00397BB9">
            <w:pPr>
              <w:jc w:val="both"/>
              <w:rPr>
                <w:rFonts w:ascii="Arial" w:hAnsi="Arial" w:cs="Arial"/>
                <w:b/>
              </w:rPr>
            </w:pPr>
          </w:p>
          <w:p w:rsidR="0031408E" w:rsidRPr="00901C31" w:rsidRDefault="00901C31" w:rsidP="00397BB9">
            <w:pPr>
              <w:jc w:val="both"/>
              <w:rPr>
                <w:rFonts w:ascii="Arial" w:hAnsi="Arial" w:cs="Arial"/>
                <w:u w:val="single"/>
              </w:rPr>
            </w:pPr>
            <w:r>
              <w:rPr>
                <w:rFonts w:ascii="Arial" w:hAnsi="Arial" w:cs="Arial"/>
                <w:u w:val="single"/>
              </w:rPr>
              <w:t xml:space="preserve">This is </w:t>
            </w:r>
            <w:r w:rsidR="00274CB8" w:rsidRPr="00901C31">
              <w:rPr>
                <w:rFonts w:ascii="Arial" w:hAnsi="Arial" w:cs="Arial"/>
                <w:u w:val="single"/>
              </w:rPr>
              <w:t>permissible</w:t>
            </w:r>
            <w:r>
              <w:rPr>
                <w:rFonts w:ascii="Arial" w:hAnsi="Arial" w:cs="Arial"/>
                <w:u w:val="single"/>
              </w:rPr>
              <w:t xml:space="preserve"> feedback</w:t>
            </w:r>
            <w:r w:rsidR="00274CB8" w:rsidRPr="00901C31">
              <w:rPr>
                <w:rFonts w:ascii="Arial" w:hAnsi="Arial" w:cs="Arial"/>
                <w:u w:val="single"/>
              </w:rPr>
              <w:t xml:space="preserve">. </w:t>
            </w:r>
          </w:p>
          <w:p w:rsidR="00274CB8" w:rsidRDefault="00274CB8" w:rsidP="00397BB9">
            <w:pPr>
              <w:jc w:val="both"/>
              <w:rPr>
                <w:rFonts w:ascii="Arial" w:hAnsi="Arial" w:cs="Arial"/>
              </w:rPr>
            </w:pPr>
            <w:r w:rsidRPr="0031408E">
              <w:rPr>
                <w:rFonts w:ascii="Arial" w:hAnsi="Arial" w:cs="Arial"/>
              </w:rPr>
              <w:t xml:space="preserve">PCs and reasons are referenced. There is some reference to the </w:t>
            </w:r>
            <w:r w:rsidR="00DB7767">
              <w:rPr>
                <w:rFonts w:ascii="Arial" w:hAnsi="Arial" w:cs="Arial"/>
              </w:rPr>
              <w:t>skill</w:t>
            </w:r>
            <w:r w:rsidRPr="0031408E">
              <w:rPr>
                <w:rFonts w:ascii="Arial" w:hAnsi="Arial" w:cs="Arial"/>
              </w:rPr>
              <w:t xml:space="preserve"> that is lacking (‘insufficient understanding’) and there is </w:t>
            </w:r>
            <w:r w:rsidRPr="0031408E">
              <w:rPr>
                <w:rFonts w:ascii="Arial" w:hAnsi="Arial" w:cs="Arial"/>
              </w:rPr>
              <w:lastRenderedPageBreak/>
              <w:t>direction in relation to the areas of the response that need</w:t>
            </w:r>
            <w:r w:rsidR="00207F76">
              <w:rPr>
                <w:rFonts w:ascii="Arial" w:hAnsi="Arial" w:cs="Arial"/>
              </w:rPr>
              <w:t>s</w:t>
            </w:r>
            <w:r w:rsidRPr="0031408E">
              <w:rPr>
                <w:rFonts w:ascii="Arial" w:hAnsi="Arial" w:cs="Arial"/>
              </w:rPr>
              <w:t xml:space="preserve"> looking at again. </w:t>
            </w:r>
            <w:r w:rsidR="0031408E" w:rsidRPr="0031408E">
              <w:rPr>
                <w:rFonts w:ascii="Arial" w:hAnsi="Arial" w:cs="Arial"/>
              </w:rPr>
              <w:t xml:space="preserve">There is no attempt, however, to take this further – </w:t>
            </w:r>
            <w:proofErr w:type="spellStart"/>
            <w:r w:rsidR="0031408E" w:rsidRPr="0031408E">
              <w:rPr>
                <w:rFonts w:ascii="Arial" w:hAnsi="Arial" w:cs="Arial"/>
              </w:rPr>
              <w:t>ie</w:t>
            </w:r>
            <w:proofErr w:type="spellEnd"/>
            <w:r w:rsidR="0031408E" w:rsidRPr="0031408E">
              <w:rPr>
                <w:rFonts w:ascii="Arial" w:hAnsi="Arial" w:cs="Arial"/>
              </w:rPr>
              <w:t xml:space="preserve"> to inform the student of the actual shortcomings of the response</w:t>
            </w:r>
            <w:r w:rsidR="0031408E">
              <w:rPr>
                <w:rFonts w:ascii="Arial" w:hAnsi="Arial" w:cs="Arial"/>
              </w:rPr>
              <w:t>.</w:t>
            </w:r>
          </w:p>
          <w:p w:rsidR="0031408E" w:rsidRPr="0031408E" w:rsidRDefault="0031408E" w:rsidP="00397BB9">
            <w:pPr>
              <w:jc w:val="both"/>
              <w:rPr>
                <w:rFonts w:ascii="Arial" w:hAnsi="Arial" w:cs="Arial"/>
              </w:rPr>
            </w:pPr>
          </w:p>
          <w:p w:rsidR="00274CB8" w:rsidRDefault="00DB7767" w:rsidP="00397BB9">
            <w:pPr>
              <w:jc w:val="both"/>
              <w:rPr>
                <w:rFonts w:ascii="Arial" w:hAnsi="Arial" w:cs="Arial"/>
                <w:b/>
              </w:rPr>
            </w:pPr>
            <w:r>
              <w:rPr>
                <w:rFonts w:ascii="Arial" w:hAnsi="Arial" w:cs="Arial"/>
              </w:rPr>
              <w:t>Again, the skill</w:t>
            </w:r>
            <w:r w:rsidR="0031408E" w:rsidRPr="0031408E">
              <w:rPr>
                <w:rFonts w:ascii="Arial" w:hAnsi="Arial" w:cs="Arial"/>
              </w:rPr>
              <w:t xml:space="preserve"> is the focus with some good points about the ‘analysis’ and ‘evaluation’ and what each of these mean. Again, there is no attempt to take this further.</w:t>
            </w:r>
            <w:r w:rsidR="0031408E">
              <w:rPr>
                <w:rFonts w:ascii="Arial" w:hAnsi="Arial" w:cs="Arial"/>
                <w:b/>
              </w:rPr>
              <w:t xml:space="preserve"> </w:t>
            </w:r>
          </w:p>
        </w:tc>
      </w:tr>
      <w:tr w:rsidR="00397BB9" w:rsidTr="00397BB9">
        <w:tc>
          <w:tcPr>
            <w:tcW w:w="4621" w:type="dxa"/>
          </w:tcPr>
          <w:p w:rsidR="00397BB9" w:rsidRPr="00D83937" w:rsidRDefault="00397BB9" w:rsidP="00397BB9">
            <w:pPr>
              <w:pStyle w:val="PlainText"/>
              <w:jc w:val="both"/>
              <w:rPr>
                <w:rFonts w:ascii="Arial" w:hAnsi="Arial" w:cs="Arial"/>
                <w:b/>
              </w:rPr>
            </w:pPr>
            <w:r w:rsidRPr="00D83937">
              <w:rPr>
                <w:rFonts w:ascii="Arial" w:hAnsi="Arial" w:cs="Arial"/>
                <w:b/>
              </w:rPr>
              <w:lastRenderedPageBreak/>
              <w:t>Candidate A - P7, M6, D3</w:t>
            </w:r>
          </w:p>
          <w:p w:rsidR="00397BB9" w:rsidRPr="00D83937" w:rsidRDefault="00397BB9" w:rsidP="00397BB9">
            <w:pPr>
              <w:pStyle w:val="PlainText"/>
              <w:jc w:val="both"/>
              <w:rPr>
                <w:rFonts w:ascii="Arial" w:hAnsi="Arial" w:cs="Arial"/>
                <w:b/>
              </w:rPr>
            </w:pPr>
          </w:p>
          <w:p w:rsidR="00A139FA" w:rsidRDefault="00397BB9" w:rsidP="00397BB9">
            <w:pPr>
              <w:pStyle w:val="PlainText"/>
              <w:jc w:val="both"/>
              <w:rPr>
                <w:rFonts w:ascii="Arial" w:hAnsi="Arial" w:cs="Arial"/>
              </w:rPr>
            </w:pPr>
            <w:r w:rsidRPr="00D83937">
              <w:rPr>
                <w:rFonts w:ascii="Arial" w:hAnsi="Arial" w:cs="Arial"/>
              </w:rPr>
              <w:t xml:space="preserve">I would </w:t>
            </w:r>
            <w:r w:rsidR="00A139FA">
              <w:rPr>
                <w:rFonts w:ascii="Arial" w:hAnsi="Arial" w:cs="Arial"/>
              </w:rPr>
              <w:t>tell the candidate that the responses</w:t>
            </w:r>
            <w:r w:rsidRPr="00D83937">
              <w:rPr>
                <w:rFonts w:ascii="Arial" w:hAnsi="Arial" w:cs="Arial"/>
              </w:rPr>
              <w:t xml:space="preserve"> are very descriptive</w:t>
            </w:r>
            <w:r w:rsidR="00A139FA">
              <w:rPr>
                <w:rFonts w:ascii="Arial" w:hAnsi="Arial" w:cs="Arial"/>
              </w:rPr>
              <w:t xml:space="preserve"> and sometimes wrong. Before anything else, they need to understand some of the key ideas of the CPA, </w:t>
            </w:r>
            <w:proofErr w:type="spellStart"/>
            <w:r w:rsidR="00A139FA">
              <w:rPr>
                <w:rFonts w:ascii="Arial" w:hAnsi="Arial" w:cs="Arial"/>
              </w:rPr>
              <w:t>ie</w:t>
            </w:r>
            <w:proofErr w:type="spellEnd"/>
            <w:r w:rsidR="00A139FA">
              <w:rPr>
                <w:rFonts w:ascii="Arial" w:hAnsi="Arial" w:cs="Arial"/>
              </w:rPr>
              <w:t xml:space="preserve"> Legoland is not a supplier, but a part of Merlin</w:t>
            </w:r>
            <w:r w:rsidR="008F58BB">
              <w:rPr>
                <w:rFonts w:ascii="Arial" w:hAnsi="Arial" w:cs="Arial"/>
              </w:rPr>
              <w:t xml:space="preserve"> Entertainments; i</w:t>
            </w:r>
            <w:r w:rsidR="00A139FA">
              <w:rPr>
                <w:rFonts w:ascii="Arial" w:hAnsi="Arial" w:cs="Arial"/>
              </w:rPr>
              <w:t>mproving customer satisfaction does not address customer power (</w:t>
            </w:r>
            <w:proofErr w:type="spellStart"/>
            <w:r w:rsidR="00A139FA">
              <w:rPr>
                <w:rFonts w:ascii="Arial" w:hAnsi="Arial" w:cs="Arial"/>
              </w:rPr>
              <w:t>ie</w:t>
            </w:r>
            <w:proofErr w:type="spellEnd"/>
            <w:r w:rsidR="00A139FA">
              <w:rPr>
                <w:rFonts w:ascii="Arial" w:hAnsi="Arial" w:cs="Arial"/>
              </w:rPr>
              <w:t xml:space="preserve"> the power that customers actually have to influence Merlin’s decisions), and the power of Disney’s rivalry has to be compared with Merlin’s strength in its own domestic market</w:t>
            </w:r>
            <w:r w:rsidRPr="00D83937">
              <w:rPr>
                <w:rFonts w:ascii="Arial" w:hAnsi="Arial" w:cs="Arial"/>
              </w:rPr>
              <w:t>.</w:t>
            </w:r>
          </w:p>
          <w:p w:rsidR="00A139FA" w:rsidRDefault="00A139FA" w:rsidP="00397BB9">
            <w:pPr>
              <w:pStyle w:val="PlainText"/>
              <w:jc w:val="both"/>
              <w:rPr>
                <w:rFonts w:ascii="Arial" w:hAnsi="Arial" w:cs="Arial"/>
              </w:rPr>
            </w:pPr>
          </w:p>
          <w:p w:rsidR="00397BB9" w:rsidRPr="00D83937" w:rsidRDefault="00397BB9" w:rsidP="00397BB9">
            <w:pPr>
              <w:pStyle w:val="PlainText"/>
              <w:jc w:val="both"/>
              <w:rPr>
                <w:rFonts w:ascii="Arial" w:hAnsi="Arial" w:cs="Arial"/>
              </w:rPr>
            </w:pPr>
            <w:r w:rsidRPr="00D83937">
              <w:rPr>
                <w:rFonts w:ascii="Arial" w:hAnsi="Arial" w:cs="Arial"/>
              </w:rPr>
              <w:t>They need more evidence to back up their analysis and give them a structure such as SEAI. Statement, Evidence, Analysis, Impact. I would say the answer lacks some depth and breadth to be able to get the merit or the distinction. I may suggest they undertake more research and start making some judgements about which may be more successful and competitive and why. How can they explore these concepts in more detail to make their answer insightful and informative?</w:t>
            </w:r>
          </w:p>
          <w:p w:rsidR="00397BB9" w:rsidRDefault="00397BB9" w:rsidP="00397BB9">
            <w:pPr>
              <w:jc w:val="both"/>
              <w:rPr>
                <w:rFonts w:ascii="Arial" w:hAnsi="Arial" w:cs="Arial"/>
                <w:b/>
              </w:rPr>
            </w:pPr>
          </w:p>
        </w:tc>
        <w:tc>
          <w:tcPr>
            <w:tcW w:w="4621" w:type="dxa"/>
          </w:tcPr>
          <w:p w:rsidR="00397BB9" w:rsidRDefault="00397BB9" w:rsidP="00397BB9">
            <w:pPr>
              <w:jc w:val="both"/>
              <w:rPr>
                <w:rFonts w:ascii="Arial" w:hAnsi="Arial" w:cs="Arial"/>
                <w:b/>
              </w:rPr>
            </w:pPr>
          </w:p>
          <w:p w:rsidR="00901C31" w:rsidRDefault="00901C31" w:rsidP="00397BB9">
            <w:pPr>
              <w:jc w:val="both"/>
              <w:rPr>
                <w:rFonts w:ascii="Arial" w:hAnsi="Arial" w:cs="Arial"/>
                <w:b/>
              </w:rPr>
            </w:pPr>
          </w:p>
          <w:p w:rsidR="00901C31" w:rsidRDefault="00B02CF2" w:rsidP="00397BB9">
            <w:pPr>
              <w:jc w:val="both"/>
              <w:rPr>
                <w:rFonts w:ascii="Arial" w:hAnsi="Arial" w:cs="Arial"/>
              </w:rPr>
            </w:pPr>
            <w:r w:rsidRPr="00B02CF2">
              <w:rPr>
                <w:rFonts w:ascii="Arial" w:hAnsi="Arial" w:cs="Arial"/>
                <w:u w:val="single"/>
              </w:rPr>
              <w:t xml:space="preserve">This is </w:t>
            </w:r>
            <w:r w:rsidR="00A139FA" w:rsidRPr="00A139FA">
              <w:rPr>
                <w:rFonts w:ascii="Arial" w:hAnsi="Arial" w:cs="Arial"/>
                <w:b/>
                <w:u w:val="single"/>
              </w:rPr>
              <w:t>not</w:t>
            </w:r>
            <w:r w:rsidR="00A139FA">
              <w:rPr>
                <w:rFonts w:ascii="Arial" w:hAnsi="Arial" w:cs="Arial"/>
                <w:u w:val="single"/>
              </w:rPr>
              <w:t xml:space="preserve"> </w:t>
            </w:r>
            <w:r w:rsidRPr="00B02CF2">
              <w:rPr>
                <w:rFonts w:ascii="Arial" w:hAnsi="Arial" w:cs="Arial"/>
                <w:u w:val="single"/>
              </w:rPr>
              <w:t>permissible feedback</w:t>
            </w:r>
            <w:r w:rsidRPr="00B02CF2">
              <w:rPr>
                <w:rFonts w:ascii="Arial" w:hAnsi="Arial" w:cs="Arial"/>
              </w:rPr>
              <w:t>.</w:t>
            </w:r>
          </w:p>
          <w:p w:rsidR="00A139FA" w:rsidRDefault="00A139FA" w:rsidP="00397BB9">
            <w:pPr>
              <w:jc w:val="both"/>
              <w:rPr>
                <w:rFonts w:ascii="Arial" w:hAnsi="Arial" w:cs="Arial"/>
              </w:rPr>
            </w:pPr>
            <w:r>
              <w:rPr>
                <w:rFonts w:ascii="Arial" w:hAnsi="Arial" w:cs="Arial"/>
              </w:rPr>
              <w:t xml:space="preserve">The feedback concentrates on the learner’s misunderstanding </w:t>
            </w:r>
            <w:r w:rsidR="002B6508">
              <w:rPr>
                <w:rFonts w:ascii="Arial" w:hAnsi="Arial" w:cs="Arial"/>
              </w:rPr>
              <w:t xml:space="preserve">of terms and concepts (which is okay), but gives </w:t>
            </w:r>
            <w:r w:rsidR="002A3B20">
              <w:rPr>
                <w:rFonts w:ascii="Arial" w:hAnsi="Arial" w:cs="Arial"/>
              </w:rPr>
              <w:t xml:space="preserve">specific </w:t>
            </w:r>
            <w:r w:rsidR="002B6508">
              <w:rPr>
                <w:rFonts w:ascii="Arial" w:hAnsi="Arial" w:cs="Arial"/>
              </w:rPr>
              <w:t xml:space="preserve">examples of the errors and indicates </w:t>
            </w:r>
            <w:r w:rsidR="002A3B20">
              <w:rPr>
                <w:rFonts w:ascii="Arial" w:hAnsi="Arial" w:cs="Arial"/>
              </w:rPr>
              <w:t xml:space="preserve">possible </w:t>
            </w:r>
            <w:r w:rsidR="002B6508">
              <w:rPr>
                <w:rFonts w:ascii="Arial" w:hAnsi="Arial" w:cs="Arial"/>
              </w:rPr>
              <w:t>corrections, which is problematic.</w:t>
            </w:r>
          </w:p>
          <w:p w:rsidR="002B6508" w:rsidRDefault="002B6508" w:rsidP="00397BB9">
            <w:pPr>
              <w:jc w:val="both"/>
              <w:rPr>
                <w:rFonts w:ascii="Arial" w:hAnsi="Arial" w:cs="Arial"/>
              </w:rPr>
            </w:pPr>
          </w:p>
          <w:p w:rsidR="002B6508" w:rsidRDefault="002B6508" w:rsidP="00397BB9">
            <w:pPr>
              <w:jc w:val="both"/>
              <w:rPr>
                <w:rFonts w:ascii="Arial" w:hAnsi="Arial" w:cs="Arial"/>
              </w:rPr>
            </w:pPr>
          </w:p>
          <w:p w:rsidR="002B6508" w:rsidRDefault="002B6508" w:rsidP="00397BB9">
            <w:pPr>
              <w:jc w:val="both"/>
              <w:rPr>
                <w:rFonts w:ascii="Arial" w:hAnsi="Arial" w:cs="Arial"/>
              </w:rPr>
            </w:pPr>
          </w:p>
          <w:p w:rsidR="002B6508" w:rsidRDefault="002B6508" w:rsidP="00397BB9">
            <w:pPr>
              <w:jc w:val="both"/>
              <w:rPr>
                <w:rFonts w:ascii="Arial" w:hAnsi="Arial" w:cs="Arial"/>
              </w:rPr>
            </w:pPr>
          </w:p>
          <w:p w:rsidR="002B6508" w:rsidRDefault="002B6508" w:rsidP="00397BB9">
            <w:pPr>
              <w:jc w:val="both"/>
              <w:rPr>
                <w:rFonts w:ascii="Arial" w:hAnsi="Arial" w:cs="Arial"/>
              </w:rPr>
            </w:pPr>
          </w:p>
          <w:p w:rsidR="002B6508" w:rsidRDefault="002B6508" w:rsidP="00397BB9">
            <w:pPr>
              <w:jc w:val="both"/>
              <w:rPr>
                <w:rFonts w:ascii="Arial" w:hAnsi="Arial" w:cs="Arial"/>
              </w:rPr>
            </w:pPr>
          </w:p>
          <w:p w:rsidR="002B6508" w:rsidRPr="00B02CF2" w:rsidRDefault="002B6508" w:rsidP="00397BB9">
            <w:pPr>
              <w:jc w:val="both"/>
              <w:rPr>
                <w:rFonts w:ascii="Arial" w:hAnsi="Arial" w:cs="Arial"/>
              </w:rPr>
            </w:pPr>
          </w:p>
          <w:p w:rsidR="00B02CF2" w:rsidRDefault="00B02CF2" w:rsidP="00397BB9">
            <w:pPr>
              <w:jc w:val="both"/>
              <w:rPr>
                <w:rFonts w:ascii="Arial" w:hAnsi="Arial" w:cs="Arial"/>
                <w:b/>
              </w:rPr>
            </w:pPr>
            <w:r w:rsidRPr="00B02CF2">
              <w:rPr>
                <w:rFonts w:ascii="Arial" w:hAnsi="Arial" w:cs="Arial"/>
              </w:rPr>
              <w:t xml:space="preserve">The feedback </w:t>
            </w:r>
            <w:r w:rsidR="002A3B20">
              <w:rPr>
                <w:rFonts w:ascii="Arial" w:hAnsi="Arial" w:cs="Arial"/>
              </w:rPr>
              <w:t xml:space="preserve">now </w:t>
            </w:r>
            <w:r w:rsidRPr="00B02CF2">
              <w:rPr>
                <w:rFonts w:ascii="Arial" w:hAnsi="Arial" w:cs="Arial"/>
              </w:rPr>
              <w:t>focuses on the way the learner should possibly focus on the cognitive structure of their possible future second attempt. There is some attempt to unpack what a better response might look like</w:t>
            </w:r>
            <w:r w:rsidR="009F4918">
              <w:rPr>
                <w:rFonts w:ascii="Arial" w:hAnsi="Arial" w:cs="Arial"/>
              </w:rPr>
              <w:t xml:space="preserve"> (both skills</w:t>
            </w:r>
            <w:r w:rsidR="00AC1204">
              <w:rPr>
                <w:rFonts w:ascii="Arial" w:hAnsi="Arial" w:cs="Arial"/>
              </w:rPr>
              <w:t xml:space="preserve"> and re the areas where most improvement is needed),</w:t>
            </w:r>
            <w:r w:rsidRPr="00B02CF2">
              <w:rPr>
                <w:rFonts w:ascii="Arial" w:hAnsi="Arial" w:cs="Arial"/>
              </w:rPr>
              <w:t xml:space="preserve"> but there is no attempt to characterise the details of such a response. The feedback leads the learner to</w:t>
            </w:r>
            <w:r w:rsidR="00AC1204">
              <w:rPr>
                <w:rFonts w:ascii="Arial" w:hAnsi="Arial" w:cs="Arial"/>
              </w:rPr>
              <w:t>wards making these decisions independently.</w:t>
            </w:r>
            <w:r w:rsidR="002A3B20">
              <w:rPr>
                <w:rFonts w:ascii="Arial" w:hAnsi="Arial" w:cs="Arial"/>
              </w:rPr>
              <w:t xml:space="preserve"> The second part of this feedback is okay. </w:t>
            </w:r>
          </w:p>
        </w:tc>
      </w:tr>
      <w:tr w:rsidR="00397BB9" w:rsidTr="00397BB9">
        <w:tc>
          <w:tcPr>
            <w:tcW w:w="4621" w:type="dxa"/>
          </w:tcPr>
          <w:p w:rsidR="00397BB9" w:rsidRPr="00D83937" w:rsidRDefault="00397BB9" w:rsidP="00397BB9">
            <w:pPr>
              <w:jc w:val="both"/>
              <w:rPr>
                <w:rFonts w:ascii="Arial" w:hAnsi="Arial" w:cs="Arial"/>
                <w:b/>
              </w:rPr>
            </w:pPr>
            <w:r w:rsidRPr="00D83937">
              <w:rPr>
                <w:rFonts w:ascii="Arial" w:hAnsi="Arial" w:cs="Arial"/>
                <w:b/>
              </w:rPr>
              <w:t>Candidate D - P7, M6, D3</w:t>
            </w:r>
          </w:p>
          <w:p w:rsidR="00397BB9" w:rsidRDefault="00397BB9" w:rsidP="00397BB9">
            <w:pPr>
              <w:jc w:val="both"/>
              <w:rPr>
                <w:rFonts w:ascii="Arial" w:hAnsi="Arial" w:cs="Arial"/>
              </w:rPr>
            </w:pPr>
          </w:p>
          <w:p w:rsidR="00397BB9" w:rsidRPr="00D83937" w:rsidRDefault="00397BB9" w:rsidP="00397BB9">
            <w:pPr>
              <w:jc w:val="both"/>
              <w:rPr>
                <w:rFonts w:ascii="Arial" w:hAnsi="Arial" w:cs="Arial"/>
              </w:rPr>
            </w:pPr>
            <w:r w:rsidRPr="00D83937">
              <w:rPr>
                <w:rFonts w:ascii="Arial" w:hAnsi="Arial" w:cs="Arial"/>
              </w:rPr>
              <w:t>P7 - You successfully achieve P7 – on the first page by giving specific pieces of evidence of the different aspects of Merlin’s competitive position, however, importantly demonstrating your understanding by outlining at least one example of each aspect on page two.</w:t>
            </w:r>
          </w:p>
          <w:p w:rsidR="00397BB9" w:rsidRPr="00D83937" w:rsidRDefault="00397BB9" w:rsidP="00397BB9">
            <w:pPr>
              <w:jc w:val="both"/>
              <w:rPr>
                <w:rFonts w:ascii="Arial" w:hAnsi="Arial" w:cs="Arial"/>
              </w:rPr>
            </w:pPr>
            <w:r w:rsidRPr="00D83937">
              <w:rPr>
                <w:rFonts w:ascii="Arial" w:hAnsi="Arial" w:cs="Arial"/>
              </w:rPr>
              <w:t xml:space="preserve">M6 - In the evaluation you give developed </w:t>
            </w:r>
            <w:r w:rsidRPr="00D83937">
              <w:rPr>
                <w:rFonts w:ascii="Arial" w:hAnsi="Arial" w:cs="Arial"/>
              </w:rPr>
              <w:lastRenderedPageBreak/>
              <w:t>(chained) arguments of how each aspect has helped Merlin hold a competitive advantage, showing analysis.  This is a marginal decision – more detailed arguments are needed.</w:t>
            </w:r>
          </w:p>
          <w:p w:rsidR="00397BB9" w:rsidRPr="00D83937" w:rsidRDefault="00397BB9" w:rsidP="00397BB9">
            <w:pPr>
              <w:jc w:val="both"/>
              <w:rPr>
                <w:rFonts w:ascii="Arial" w:hAnsi="Arial" w:cs="Arial"/>
              </w:rPr>
            </w:pPr>
            <w:r w:rsidRPr="00D83937">
              <w:rPr>
                <w:rFonts w:ascii="Arial" w:hAnsi="Arial" w:cs="Arial"/>
              </w:rPr>
              <w:t>D2 - Insufficient evidence is present of evaluation – judging and weighing up “the extent to which” the business holds a competitive advantage.</w:t>
            </w:r>
          </w:p>
          <w:p w:rsidR="00397BB9" w:rsidRDefault="00397BB9" w:rsidP="00397BB9">
            <w:pPr>
              <w:jc w:val="both"/>
              <w:rPr>
                <w:rFonts w:ascii="Arial" w:hAnsi="Arial" w:cs="Arial"/>
                <w:b/>
              </w:rPr>
            </w:pPr>
          </w:p>
        </w:tc>
        <w:tc>
          <w:tcPr>
            <w:tcW w:w="4621" w:type="dxa"/>
          </w:tcPr>
          <w:p w:rsidR="00397BB9" w:rsidRDefault="00397BB9" w:rsidP="00397BB9">
            <w:pPr>
              <w:jc w:val="both"/>
              <w:rPr>
                <w:rFonts w:ascii="Arial" w:hAnsi="Arial" w:cs="Arial"/>
                <w:b/>
              </w:rPr>
            </w:pPr>
          </w:p>
          <w:p w:rsidR="00CC7B72" w:rsidRDefault="00CC7B72" w:rsidP="00397BB9">
            <w:pPr>
              <w:jc w:val="both"/>
              <w:rPr>
                <w:rFonts w:ascii="Arial" w:hAnsi="Arial" w:cs="Arial"/>
                <w:u w:val="single"/>
              </w:rPr>
            </w:pPr>
          </w:p>
          <w:p w:rsidR="00AC1204" w:rsidRPr="00AC1204" w:rsidRDefault="00AC1204" w:rsidP="00397BB9">
            <w:pPr>
              <w:jc w:val="both"/>
              <w:rPr>
                <w:rFonts w:ascii="Arial" w:hAnsi="Arial" w:cs="Arial"/>
                <w:u w:val="single"/>
              </w:rPr>
            </w:pPr>
            <w:r w:rsidRPr="00AC1204">
              <w:rPr>
                <w:rFonts w:ascii="Arial" w:hAnsi="Arial" w:cs="Arial"/>
                <w:u w:val="single"/>
              </w:rPr>
              <w:t>This is permissible feedback.</w:t>
            </w:r>
          </w:p>
          <w:p w:rsidR="00AC1204" w:rsidRPr="00D415F5" w:rsidRDefault="00AC1204" w:rsidP="00397BB9">
            <w:pPr>
              <w:jc w:val="both"/>
              <w:rPr>
                <w:rFonts w:ascii="Arial" w:hAnsi="Arial" w:cs="Arial"/>
              </w:rPr>
            </w:pPr>
            <w:r w:rsidRPr="00D415F5">
              <w:rPr>
                <w:rFonts w:ascii="Arial" w:hAnsi="Arial" w:cs="Arial"/>
              </w:rPr>
              <w:t xml:space="preserve">PCs and reasons are used appropriately. M6 is confirmed as marginal; improvement is expressed cognitively in terms of ‘more detailed arguments’. D2 is confirmed as not met and a definition is reprised to explain what needs to be done to achieve this. </w:t>
            </w:r>
            <w:r w:rsidR="00D415F5" w:rsidRPr="00D415F5">
              <w:rPr>
                <w:rFonts w:ascii="Arial" w:hAnsi="Arial" w:cs="Arial"/>
              </w:rPr>
              <w:t xml:space="preserve">No actual </w:t>
            </w:r>
            <w:proofErr w:type="spellStart"/>
            <w:r w:rsidR="00D415F5" w:rsidRPr="00D415F5">
              <w:rPr>
                <w:rFonts w:ascii="Arial" w:hAnsi="Arial" w:cs="Arial"/>
              </w:rPr>
              <w:t>egs</w:t>
            </w:r>
            <w:proofErr w:type="spellEnd"/>
            <w:r w:rsidR="00D415F5" w:rsidRPr="00D415F5">
              <w:rPr>
                <w:rFonts w:ascii="Arial" w:hAnsi="Arial" w:cs="Arial"/>
              </w:rPr>
              <w:t xml:space="preserve"> of ‘chained arguments’ and/or </w:t>
            </w:r>
            <w:r w:rsidR="00D415F5" w:rsidRPr="00D415F5">
              <w:rPr>
                <w:rFonts w:ascii="Arial" w:hAnsi="Arial" w:cs="Arial"/>
              </w:rPr>
              <w:lastRenderedPageBreak/>
              <w:t>how evidence is ‘weighe</w:t>
            </w:r>
            <w:r w:rsidR="000C394F">
              <w:rPr>
                <w:rFonts w:ascii="Arial" w:hAnsi="Arial" w:cs="Arial"/>
              </w:rPr>
              <w:t>d’ are</w:t>
            </w:r>
            <w:r w:rsidR="00D415F5" w:rsidRPr="00D415F5">
              <w:rPr>
                <w:rFonts w:ascii="Arial" w:hAnsi="Arial" w:cs="Arial"/>
              </w:rPr>
              <w:t xml:space="preserve"> presented.</w:t>
            </w:r>
          </w:p>
        </w:tc>
      </w:tr>
      <w:tr w:rsidR="00397BB9" w:rsidTr="00397BB9">
        <w:tc>
          <w:tcPr>
            <w:tcW w:w="4621" w:type="dxa"/>
          </w:tcPr>
          <w:p w:rsidR="00397BB9" w:rsidRPr="00D83937" w:rsidRDefault="00397BB9" w:rsidP="00397BB9">
            <w:pPr>
              <w:jc w:val="both"/>
              <w:rPr>
                <w:rFonts w:ascii="Arial" w:hAnsi="Arial" w:cs="Arial"/>
                <w:b/>
              </w:rPr>
            </w:pPr>
            <w:r w:rsidRPr="00D83937">
              <w:rPr>
                <w:rFonts w:ascii="Arial" w:hAnsi="Arial" w:cs="Arial"/>
                <w:b/>
              </w:rPr>
              <w:lastRenderedPageBreak/>
              <w:t>Candidate D - P7, M6, D3</w:t>
            </w:r>
          </w:p>
          <w:p w:rsidR="00397BB9" w:rsidRPr="00D83937" w:rsidRDefault="00397BB9" w:rsidP="00397BB9">
            <w:pPr>
              <w:jc w:val="both"/>
              <w:rPr>
                <w:rFonts w:ascii="Arial" w:hAnsi="Arial" w:cs="Arial"/>
              </w:rPr>
            </w:pPr>
            <w:r w:rsidRPr="00D83937">
              <w:rPr>
                <w:rFonts w:ascii="Arial" w:hAnsi="Arial" w:cs="Arial"/>
              </w:rPr>
              <w:t xml:space="preserve">Your first page is too fragmented, and you do not explain each of the required elements re Merlin’s competitive position. You do achieve P7 through your responses on the second page, but here you lack the required chains of argument necessary for M6. There is no real analysis of each of the factors, </w:t>
            </w:r>
            <w:proofErr w:type="spellStart"/>
            <w:r w:rsidRPr="00D83937">
              <w:rPr>
                <w:rFonts w:ascii="Arial" w:hAnsi="Arial" w:cs="Arial"/>
              </w:rPr>
              <w:t>ie</w:t>
            </w:r>
            <w:proofErr w:type="spellEnd"/>
            <w:r w:rsidRPr="00D83937">
              <w:rPr>
                <w:rFonts w:ascii="Arial" w:hAnsi="Arial" w:cs="Arial"/>
              </w:rPr>
              <w:t xml:space="preserve"> you don’t really tell us what they mean for Merlin.</w:t>
            </w:r>
          </w:p>
          <w:p w:rsidR="00397BB9" w:rsidRPr="00D83937" w:rsidRDefault="00397BB9" w:rsidP="00397BB9">
            <w:pPr>
              <w:jc w:val="both"/>
              <w:rPr>
                <w:rFonts w:ascii="Arial" w:hAnsi="Arial" w:cs="Arial"/>
              </w:rPr>
            </w:pPr>
            <w:r w:rsidRPr="00D83937">
              <w:rPr>
                <w:rFonts w:ascii="Arial" w:hAnsi="Arial" w:cs="Arial"/>
              </w:rPr>
              <w:t xml:space="preserve">On the final page, there is some analysis and M6 is achieved here. However, D3 is not achieved as there is no evaluation of Merlin’s position, </w:t>
            </w:r>
            <w:proofErr w:type="spellStart"/>
            <w:r w:rsidRPr="00D83937">
              <w:rPr>
                <w:rFonts w:ascii="Arial" w:hAnsi="Arial" w:cs="Arial"/>
              </w:rPr>
              <w:t>ie</w:t>
            </w:r>
            <w:proofErr w:type="spellEnd"/>
            <w:r w:rsidRPr="00D83937">
              <w:rPr>
                <w:rFonts w:ascii="Arial" w:hAnsi="Arial" w:cs="Arial"/>
              </w:rPr>
              <w:t xml:space="preserve"> does it have a favourable competitive position, which are the most important elements of this?</w:t>
            </w:r>
            <w:r w:rsidR="006245D4">
              <w:rPr>
                <w:rFonts w:ascii="Arial" w:hAnsi="Arial" w:cs="Arial"/>
              </w:rPr>
              <w:t xml:space="preserve"> For </w:t>
            </w:r>
            <w:proofErr w:type="spellStart"/>
            <w:r w:rsidR="006245D4">
              <w:rPr>
                <w:rFonts w:ascii="Arial" w:hAnsi="Arial" w:cs="Arial"/>
              </w:rPr>
              <w:t>eg</w:t>
            </w:r>
            <w:proofErr w:type="spellEnd"/>
            <w:r w:rsidR="006245D4">
              <w:rPr>
                <w:rFonts w:ascii="Arial" w:hAnsi="Arial" w:cs="Arial"/>
              </w:rPr>
              <w:t>, a significant part of Merlin’s competitive advantage stems from its dominant market position and the lack of choice that customers have when they visit a UK attraction. Have you considered this?</w:t>
            </w:r>
          </w:p>
          <w:p w:rsidR="00397BB9" w:rsidRPr="00D83937" w:rsidRDefault="00397BB9" w:rsidP="00397BB9">
            <w:pPr>
              <w:jc w:val="both"/>
              <w:rPr>
                <w:rFonts w:ascii="Arial" w:hAnsi="Arial" w:cs="Arial"/>
              </w:rPr>
            </w:pPr>
          </w:p>
        </w:tc>
        <w:tc>
          <w:tcPr>
            <w:tcW w:w="4621" w:type="dxa"/>
          </w:tcPr>
          <w:p w:rsidR="00E36858" w:rsidRDefault="00E36858" w:rsidP="00397BB9">
            <w:pPr>
              <w:jc w:val="both"/>
              <w:rPr>
                <w:rFonts w:ascii="Arial" w:hAnsi="Arial" w:cs="Arial"/>
                <w:u w:val="single"/>
              </w:rPr>
            </w:pPr>
          </w:p>
          <w:p w:rsidR="00397BB9" w:rsidRDefault="00D415F5" w:rsidP="00397BB9">
            <w:pPr>
              <w:jc w:val="both"/>
              <w:rPr>
                <w:rFonts w:ascii="Arial" w:hAnsi="Arial" w:cs="Arial"/>
                <w:u w:val="single"/>
              </w:rPr>
            </w:pPr>
            <w:r w:rsidRPr="00D415F5">
              <w:rPr>
                <w:rFonts w:ascii="Arial" w:hAnsi="Arial" w:cs="Arial"/>
                <w:u w:val="single"/>
              </w:rPr>
              <w:t xml:space="preserve">This is </w:t>
            </w:r>
            <w:r w:rsidRPr="00662FD5">
              <w:rPr>
                <w:rFonts w:ascii="Arial" w:hAnsi="Arial" w:cs="Arial"/>
                <w:b/>
                <w:u w:val="single"/>
              </w:rPr>
              <w:t>not</w:t>
            </w:r>
            <w:r w:rsidRPr="00D415F5">
              <w:rPr>
                <w:rFonts w:ascii="Arial" w:hAnsi="Arial" w:cs="Arial"/>
                <w:u w:val="single"/>
              </w:rPr>
              <w:t xml:space="preserve"> permissible feedback.</w:t>
            </w:r>
          </w:p>
          <w:p w:rsidR="00D415F5" w:rsidRPr="00FE1D14" w:rsidRDefault="00FE1D14" w:rsidP="00397BB9">
            <w:pPr>
              <w:jc w:val="both"/>
              <w:rPr>
                <w:rFonts w:ascii="Arial" w:hAnsi="Arial" w:cs="Arial"/>
              </w:rPr>
            </w:pPr>
            <w:r w:rsidRPr="00FE1D14">
              <w:rPr>
                <w:rFonts w:ascii="Arial" w:hAnsi="Arial" w:cs="Arial"/>
              </w:rPr>
              <w:t xml:space="preserve">There are good reasons and PCs referenced. There are also good </w:t>
            </w:r>
            <w:r>
              <w:rPr>
                <w:rFonts w:ascii="Arial" w:hAnsi="Arial" w:cs="Arial"/>
              </w:rPr>
              <w:t>explanations of the</w:t>
            </w:r>
            <w:r w:rsidR="00781D49">
              <w:rPr>
                <w:rFonts w:ascii="Arial" w:hAnsi="Arial" w:cs="Arial"/>
              </w:rPr>
              <w:t xml:space="preserve"> skills that are</w:t>
            </w:r>
            <w:r>
              <w:rPr>
                <w:rFonts w:ascii="Arial" w:hAnsi="Arial" w:cs="Arial"/>
              </w:rPr>
              <w:t xml:space="preserve"> lacking on each of the PCs. The feedback, however, is problematic because of its use of an example which attempts to specifically illustrate the way in which the learner could argue an evaluation.</w:t>
            </w:r>
            <w:r w:rsidR="000C394F">
              <w:rPr>
                <w:rFonts w:ascii="Arial" w:hAnsi="Arial" w:cs="Arial"/>
              </w:rPr>
              <w:t xml:space="preserve"> Without this </w:t>
            </w:r>
            <w:proofErr w:type="spellStart"/>
            <w:r w:rsidR="000C394F">
              <w:rPr>
                <w:rFonts w:ascii="Arial" w:hAnsi="Arial" w:cs="Arial"/>
              </w:rPr>
              <w:t>eg</w:t>
            </w:r>
            <w:proofErr w:type="spellEnd"/>
            <w:r w:rsidR="000C394F">
              <w:rPr>
                <w:rFonts w:ascii="Arial" w:hAnsi="Arial" w:cs="Arial"/>
              </w:rPr>
              <w:t>, the feedback is sound.</w:t>
            </w:r>
          </w:p>
        </w:tc>
      </w:tr>
    </w:tbl>
    <w:p w:rsidR="00A24AD2" w:rsidRPr="00D83937" w:rsidRDefault="00A24AD2" w:rsidP="00397BB9">
      <w:pPr>
        <w:spacing w:line="240" w:lineRule="auto"/>
        <w:jc w:val="both"/>
        <w:rPr>
          <w:rFonts w:ascii="Arial" w:hAnsi="Arial" w:cs="Arial"/>
          <w:b/>
        </w:rPr>
      </w:pPr>
    </w:p>
    <w:sectPr w:rsidR="00A24AD2" w:rsidRPr="00D8393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6F9" w:rsidRDefault="002756F9" w:rsidP="002756F9">
      <w:pPr>
        <w:spacing w:after="0" w:line="240" w:lineRule="auto"/>
      </w:pPr>
      <w:r>
        <w:separator/>
      </w:r>
    </w:p>
  </w:endnote>
  <w:endnote w:type="continuationSeparator" w:id="0">
    <w:p w:rsidR="002756F9" w:rsidRDefault="002756F9" w:rsidP="0027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998563"/>
      <w:docPartObj>
        <w:docPartGallery w:val="Page Numbers (Bottom of Page)"/>
        <w:docPartUnique/>
      </w:docPartObj>
    </w:sdtPr>
    <w:sdtEndPr>
      <w:rPr>
        <w:noProof/>
      </w:rPr>
    </w:sdtEndPr>
    <w:sdtContent>
      <w:p w:rsidR="002756F9" w:rsidRDefault="002756F9">
        <w:pPr>
          <w:pStyle w:val="Footer"/>
          <w:jc w:val="center"/>
        </w:pPr>
        <w:r>
          <w:fldChar w:fldCharType="begin"/>
        </w:r>
        <w:r>
          <w:instrText xml:space="preserve"> PAGE   \* MERGEFORMAT </w:instrText>
        </w:r>
        <w:r>
          <w:fldChar w:fldCharType="separate"/>
        </w:r>
        <w:r w:rsidR="00C254FE">
          <w:rPr>
            <w:noProof/>
          </w:rPr>
          <w:t>1</w:t>
        </w:r>
        <w:r>
          <w:rPr>
            <w:noProof/>
          </w:rPr>
          <w:fldChar w:fldCharType="end"/>
        </w:r>
      </w:p>
    </w:sdtContent>
  </w:sdt>
  <w:p w:rsidR="002756F9" w:rsidRDefault="00275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6F9" w:rsidRDefault="002756F9" w:rsidP="002756F9">
      <w:pPr>
        <w:spacing w:after="0" w:line="240" w:lineRule="auto"/>
      </w:pPr>
      <w:r>
        <w:separator/>
      </w:r>
    </w:p>
  </w:footnote>
  <w:footnote w:type="continuationSeparator" w:id="0">
    <w:p w:rsidR="002756F9" w:rsidRDefault="002756F9" w:rsidP="00275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FE" w:rsidRDefault="00C254FE">
    <w:pPr>
      <w:pStyle w:val="Header"/>
    </w:pPr>
    <w:r>
      <w:rPr>
        <w:noProof/>
        <w:lang w:eastAsia="en-GB"/>
      </w:rPr>
      <w:drawing>
        <wp:inline distT="0" distB="0" distL="0" distR="0" wp14:anchorId="007B3AD4" wp14:editId="128C91FD">
          <wp:extent cx="160020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90550"/>
                  </a:xfrm>
                  <a:prstGeom prst="rect">
                    <a:avLst/>
                  </a:prstGeom>
                  <a:noFill/>
                  <a:ln>
                    <a:noFill/>
                  </a:ln>
                </pic:spPr>
              </pic:pic>
            </a:graphicData>
          </a:graphic>
        </wp:inline>
      </w:drawing>
    </w:r>
  </w:p>
  <w:p w:rsidR="00C254FE" w:rsidRDefault="00C254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E06F7"/>
    <w:multiLevelType w:val="hybridMultilevel"/>
    <w:tmpl w:val="AA364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1829E8"/>
    <w:multiLevelType w:val="hybridMultilevel"/>
    <w:tmpl w:val="B27E0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AD2"/>
    <w:rsid w:val="00077BD1"/>
    <w:rsid w:val="000C394F"/>
    <w:rsid w:val="00103FD4"/>
    <w:rsid w:val="00115D33"/>
    <w:rsid w:val="00207F76"/>
    <w:rsid w:val="00274CB8"/>
    <w:rsid w:val="002756F9"/>
    <w:rsid w:val="002A3B20"/>
    <w:rsid w:val="002B6508"/>
    <w:rsid w:val="002E1907"/>
    <w:rsid w:val="0031408E"/>
    <w:rsid w:val="003521AF"/>
    <w:rsid w:val="00397BB9"/>
    <w:rsid w:val="00446CAB"/>
    <w:rsid w:val="004D1E6A"/>
    <w:rsid w:val="005515D7"/>
    <w:rsid w:val="005F210C"/>
    <w:rsid w:val="006245D4"/>
    <w:rsid w:val="00662FD5"/>
    <w:rsid w:val="006D7134"/>
    <w:rsid w:val="007631EA"/>
    <w:rsid w:val="00781D49"/>
    <w:rsid w:val="00860648"/>
    <w:rsid w:val="008B3E96"/>
    <w:rsid w:val="008E0AFD"/>
    <w:rsid w:val="008F58BB"/>
    <w:rsid w:val="00901C31"/>
    <w:rsid w:val="009C6BE8"/>
    <w:rsid w:val="009F4918"/>
    <w:rsid w:val="00A139FA"/>
    <w:rsid w:val="00A24AD2"/>
    <w:rsid w:val="00A35A56"/>
    <w:rsid w:val="00A74FD3"/>
    <w:rsid w:val="00AC1204"/>
    <w:rsid w:val="00B02CF2"/>
    <w:rsid w:val="00BB40BA"/>
    <w:rsid w:val="00C254FE"/>
    <w:rsid w:val="00CC7B72"/>
    <w:rsid w:val="00D415F5"/>
    <w:rsid w:val="00D83937"/>
    <w:rsid w:val="00DB2AEC"/>
    <w:rsid w:val="00DB7767"/>
    <w:rsid w:val="00DC1E18"/>
    <w:rsid w:val="00E36858"/>
    <w:rsid w:val="00E53D74"/>
    <w:rsid w:val="00E61116"/>
    <w:rsid w:val="00EA5783"/>
    <w:rsid w:val="00EF5B54"/>
    <w:rsid w:val="00FC2420"/>
    <w:rsid w:val="00FE1D14"/>
    <w:rsid w:val="00FE6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24AD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24AD2"/>
    <w:rPr>
      <w:rFonts w:ascii="Calibri" w:hAnsi="Calibri"/>
      <w:szCs w:val="21"/>
    </w:rPr>
  </w:style>
  <w:style w:type="table" w:styleId="TableGrid">
    <w:name w:val="Table Grid"/>
    <w:basedOn w:val="TableNormal"/>
    <w:uiPriority w:val="59"/>
    <w:rsid w:val="0039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7BB9"/>
    <w:pPr>
      <w:ind w:left="720"/>
      <w:contextualSpacing/>
    </w:pPr>
  </w:style>
  <w:style w:type="paragraph" w:styleId="Header">
    <w:name w:val="header"/>
    <w:basedOn w:val="Normal"/>
    <w:link w:val="HeaderChar"/>
    <w:uiPriority w:val="99"/>
    <w:unhideWhenUsed/>
    <w:rsid w:val="00275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6F9"/>
  </w:style>
  <w:style w:type="paragraph" w:styleId="Footer">
    <w:name w:val="footer"/>
    <w:basedOn w:val="Normal"/>
    <w:link w:val="FooterChar"/>
    <w:uiPriority w:val="99"/>
    <w:unhideWhenUsed/>
    <w:rsid w:val="00275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6F9"/>
  </w:style>
  <w:style w:type="paragraph" w:styleId="BalloonText">
    <w:name w:val="Balloon Text"/>
    <w:basedOn w:val="Normal"/>
    <w:link w:val="BalloonTextChar"/>
    <w:uiPriority w:val="99"/>
    <w:semiHidden/>
    <w:unhideWhenUsed/>
    <w:rsid w:val="00C25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24AD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24AD2"/>
    <w:rPr>
      <w:rFonts w:ascii="Calibri" w:hAnsi="Calibri"/>
      <w:szCs w:val="21"/>
    </w:rPr>
  </w:style>
  <w:style w:type="table" w:styleId="TableGrid">
    <w:name w:val="Table Grid"/>
    <w:basedOn w:val="TableNormal"/>
    <w:uiPriority w:val="59"/>
    <w:rsid w:val="0039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7BB9"/>
    <w:pPr>
      <w:ind w:left="720"/>
      <w:contextualSpacing/>
    </w:pPr>
  </w:style>
  <w:style w:type="paragraph" w:styleId="Header">
    <w:name w:val="header"/>
    <w:basedOn w:val="Normal"/>
    <w:link w:val="HeaderChar"/>
    <w:uiPriority w:val="99"/>
    <w:unhideWhenUsed/>
    <w:rsid w:val="00275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6F9"/>
  </w:style>
  <w:style w:type="paragraph" w:styleId="Footer">
    <w:name w:val="footer"/>
    <w:basedOn w:val="Normal"/>
    <w:link w:val="FooterChar"/>
    <w:uiPriority w:val="99"/>
    <w:unhideWhenUsed/>
    <w:rsid w:val="00275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6F9"/>
  </w:style>
  <w:style w:type="paragraph" w:styleId="BalloonText">
    <w:name w:val="Balloon Text"/>
    <w:basedOn w:val="Normal"/>
    <w:link w:val="BalloonTextChar"/>
    <w:uiPriority w:val="99"/>
    <w:semiHidden/>
    <w:unhideWhenUsed/>
    <w:rsid w:val="00C25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06602">
      <w:bodyDiv w:val="1"/>
      <w:marLeft w:val="0"/>
      <w:marRight w:val="0"/>
      <w:marTop w:val="0"/>
      <w:marBottom w:val="0"/>
      <w:divBdr>
        <w:top w:val="none" w:sz="0" w:space="0" w:color="auto"/>
        <w:left w:val="none" w:sz="0" w:space="0" w:color="auto"/>
        <w:bottom w:val="none" w:sz="0" w:space="0" w:color="auto"/>
        <w:right w:val="none" w:sz="0" w:space="0" w:color="auto"/>
      </w:divBdr>
    </w:div>
    <w:div w:id="356739796">
      <w:bodyDiv w:val="1"/>
      <w:marLeft w:val="0"/>
      <w:marRight w:val="0"/>
      <w:marTop w:val="0"/>
      <w:marBottom w:val="0"/>
      <w:divBdr>
        <w:top w:val="none" w:sz="0" w:space="0" w:color="auto"/>
        <w:left w:val="none" w:sz="0" w:space="0" w:color="auto"/>
        <w:bottom w:val="none" w:sz="0" w:space="0" w:color="auto"/>
        <w:right w:val="none" w:sz="0" w:space="0" w:color="auto"/>
      </w:divBdr>
    </w:div>
    <w:div w:id="1369987354">
      <w:bodyDiv w:val="1"/>
      <w:marLeft w:val="0"/>
      <w:marRight w:val="0"/>
      <w:marTop w:val="0"/>
      <w:marBottom w:val="0"/>
      <w:divBdr>
        <w:top w:val="none" w:sz="0" w:space="0" w:color="auto"/>
        <w:left w:val="none" w:sz="0" w:space="0" w:color="auto"/>
        <w:bottom w:val="none" w:sz="0" w:space="0" w:color="auto"/>
        <w:right w:val="none" w:sz="0" w:space="0" w:color="auto"/>
      </w:divBdr>
    </w:div>
    <w:div w:id="146493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77"/>
    <w:rsid w:val="00BA7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5B046B30FD4547BB040139A959A945">
    <w:name w:val="785B046B30FD4547BB040139A959A945"/>
    <w:rsid w:val="00BA7177"/>
  </w:style>
  <w:style w:type="paragraph" w:customStyle="1" w:styleId="A61609F46A64412CB334EEAD5D480B60">
    <w:name w:val="A61609F46A64412CB334EEAD5D480B60"/>
    <w:rsid w:val="00BA7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5B046B30FD4547BB040139A959A945">
    <w:name w:val="785B046B30FD4547BB040139A959A945"/>
    <w:rsid w:val="00BA7177"/>
  </w:style>
  <w:style w:type="paragraph" w:customStyle="1" w:styleId="A61609F46A64412CB334EEAD5D480B60">
    <w:name w:val="A61609F46A64412CB334EEAD5D480B60"/>
    <w:rsid w:val="00BA7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94728537.dotm</Template>
  <TotalTime>1</TotalTime>
  <Pages>3</Pages>
  <Words>1109</Words>
  <Characters>6323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2016-08-19T13:47:00Z</dcterms:created>
  <dcterms:modified xsi:type="dcterms:W3CDTF">2016-08-19T13:47:00Z</dcterms:modified>
</cp:coreProperties>
</file>