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5A" w:rsidRDefault="00330B5A"/>
    <w:p w:rsidR="0059733F" w:rsidRDefault="00330B5A">
      <w:pPr>
        <w:rPr>
          <w:b/>
          <w:sz w:val="28"/>
          <w:szCs w:val="28"/>
        </w:rPr>
      </w:pPr>
      <w:bookmarkStart w:id="0" w:name="_GoBack"/>
      <w:r w:rsidRPr="00330B5A">
        <w:rPr>
          <w:b/>
          <w:sz w:val="28"/>
          <w:szCs w:val="28"/>
        </w:rPr>
        <w:t>Team Research Findings</w:t>
      </w:r>
      <w:bookmarkEnd w:id="0"/>
    </w:p>
    <w:tbl>
      <w:tblPr>
        <w:tblStyle w:val="TableGrid"/>
        <w:tblW w:w="10485" w:type="dxa"/>
        <w:tblLook w:val="04A0" w:firstRow="1" w:lastRow="0" w:firstColumn="1" w:lastColumn="0" w:noHBand="0" w:noVBand="1"/>
      </w:tblPr>
      <w:tblGrid>
        <w:gridCol w:w="3681"/>
        <w:gridCol w:w="6804"/>
      </w:tblGrid>
      <w:tr w:rsidR="00330B5A" w:rsidRPr="00330B5A" w:rsidTr="00330B5A">
        <w:tc>
          <w:tcPr>
            <w:tcW w:w="3681" w:type="dxa"/>
          </w:tcPr>
          <w:p w:rsidR="00330B5A" w:rsidRPr="00382A84" w:rsidRDefault="00330B5A">
            <w:pPr>
              <w:rPr>
                <w:rFonts w:ascii="Arial" w:hAnsi="Arial" w:cs="Arial"/>
                <w:b/>
                <w:sz w:val="28"/>
                <w:szCs w:val="28"/>
              </w:rPr>
            </w:pPr>
            <w:r w:rsidRPr="00382A84">
              <w:rPr>
                <w:rFonts w:ascii="Arial" w:hAnsi="Arial" w:cs="Arial"/>
                <w:b/>
                <w:sz w:val="28"/>
                <w:szCs w:val="28"/>
              </w:rPr>
              <w:t>Purpose of the event</w:t>
            </w:r>
          </w:p>
        </w:tc>
        <w:tc>
          <w:tcPr>
            <w:tcW w:w="6804" w:type="dxa"/>
          </w:tcPr>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Pr="00330B5A" w:rsidRDefault="00330B5A">
            <w:pPr>
              <w:rPr>
                <w:rFonts w:ascii="Arial" w:hAnsi="Arial" w:cs="Arial"/>
                <w:sz w:val="28"/>
                <w:szCs w:val="28"/>
              </w:rPr>
            </w:pPr>
          </w:p>
        </w:tc>
      </w:tr>
      <w:tr w:rsidR="00330B5A" w:rsidRPr="00330B5A" w:rsidTr="00330B5A">
        <w:tc>
          <w:tcPr>
            <w:tcW w:w="3681" w:type="dxa"/>
          </w:tcPr>
          <w:p w:rsidR="00330B5A" w:rsidRPr="00382A84" w:rsidRDefault="00330B5A" w:rsidP="008B1DB3">
            <w:pPr>
              <w:rPr>
                <w:rFonts w:ascii="Arial" w:hAnsi="Arial" w:cs="Arial"/>
                <w:b/>
                <w:sz w:val="28"/>
                <w:szCs w:val="28"/>
              </w:rPr>
            </w:pPr>
            <w:r w:rsidRPr="00382A84">
              <w:rPr>
                <w:rFonts w:ascii="Arial" w:hAnsi="Arial" w:cs="Arial"/>
                <w:b/>
                <w:sz w:val="28"/>
                <w:szCs w:val="28"/>
              </w:rPr>
              <w:t>Time</w:t>
            </w:r>
            <w:r w:rsidR="008B1DB3" w:rsidRPr="00382A84">
              <w:rPr>
                <w:rFonts w:ascii="Arial" w:hAnsi="Arial" w:cs="Arial"/>
                <w:b/>
                <w:sz w:val="28"/>
                <w:szCs w:val="28"/>
              </w:rPr>
              <w:t xml:space="preserve">, </w:t>
            </w:r>
            <w:r w:rsidRPr="00382A84">
              <w:rPr>
                <w:rFonts w:ascii="Arial" w:hAnsi="Arial" w:cs="Arial"/>
                <w:b/>
                <w:sz w:val="28"/>
                <w:szCs w:val="28"/>
              </w:rPr>
              <w:t xml:space="preserve">date </w:t>
            </w:r>
            <w:r w:rsidR="008B1DB3" w:rsidRPr="00382A84">
              <w:rPr>
                <w:rFonts w:ascii="Arial" w:hAnsi="Arial" w:cs="Arial"/>
                <w:b/>
                <w:sz w:val="28"/>
                <w:szCs w:val="28"/>
              </w:rPr>
              <w:t xml:space="preserve">and duration </w:t>
            </w:r>
            <w:r w:rsidRPr="00382A84">
              <w:rPr>
                <w:rFonts w:ascii="Arial" w:hAnsi="Arial" w:cs="Arial"/>
                <w:b/>
                <w:sz w:val="28"/>
                <w:szCs w:val="28"/>
              </w:rPr>
              <w:t>of the event</w:t>
            </w:r>
          </w:p>
        </w:tc>
        <w:tc>
          <w:tcPr>
            <w:tcW w:w="6804" w:type="dxa"/>
          </w:tcPr>
          <w:p w:rsidR="00330B5A" w:rsidRDefault="00330B5A">
            <w:pPr>
              <w:rPr>
                <w:rFonts w:ascii="Arial" w:hAnsi="Arial" w:cs="Arial"/>
                <w:sz w:val="28"/>
                <w:szCs w:val="28"/>
              </w:rPr>
            </w:pPr>
          </w:p>
          <w:p w:rsidR="00330B5A" w:rsidRPr="00330B5A" w:rsidRDefault="00330B5A">
            <w:pPr>
              <w:rPr>
                <w:rFonts w:ascii="Arial" w:hAnsi="Arial" w:cs="Arial"/>
                <w:sz w:val="28"/>
                <w:szCs w:val="28"/>
              </w:rPr>
            </w:pPr>
          </w:p>
        </w:tc>
      </w:tr>
      <w:tr w:rsidR="008B1DB3" w:rsidRPr="00330B5A" w:rsidTr="00330B5A">
        <w:tc>
          <w:tcPr>
            <w:tcW w:w="3681" w:type="dxa"/>
          </w:tcPr>
          <w:p w:rsidR="008B1DB3" w:rsidRPr="00382A84" w:rsidRDefault="008B1DB3">
            <w:pPr>
              <w:rPr>
                <w:rFonts w:ascii="Arial" w:hAnsi="Arial" w:cs="Arial"/>
                <w:b/>
                <w:sz w:val="28"/>
                <w:szCs w:val="28"/>
              </w:rPr>
            </w:pPr>
            <w:r w:rsidRPr="00382A84">
              <w:rPr>
                <w:rFonts w:ascii="Arial" w:hAnsi="Arial" w:cs="Arial"/>
                <w:b/>
                <w:sz w:val="28"/>
                <w:szCs w:val="28"/>
              </w:rPr>
              <w:t>Location of the event</w:t>
            </w:r>
          </w:p>
          <w:p w:rsidR="008B1DB3" w:rsidRPr="00382A84" w:rsidRDefault="008B1DB3">
            <w:pPr>
              <w:rPr>
                <w:rFonts w:ascii="Arial" w:hAnsi="Arial" w:cs="Arial"/>
                <w:b/>
                <w:sz w:val="28"/>
                <w:szCs w:val="28"/>
              </w:rPr>
            </w:pPr>
          </w:p>
        </w:tc>
        <w:tc>
          <w:tcPr>
            <w:tcW w:w="6804" w:type="dxa"/>
          </w:tcPr>
          <w:p w:rsidR="008B1DB3" w:rsidRDefault="008B1DB3">
            <w:pPr>
              <w:rPr>
                <w:rFonts w:ascii="Arial" w:hAnsi="Arial" w:cs="Arial"/>
                <w:sz w:val="28"/>
                <w:szCs w:val="28"/>
              </w:rPr>
            </w:pPr>
          </w:p>
        </w:tc>
      </w:tr>
      <w:tr w:rsidR="00330B5A" w:rsidRPr="00330B5A" w:rsidTr="00330B5A">
        <w:tc>
          <w:tcPr>
            <w:tcW w:w="3681" w:type="dxa"/>
          </w:tcPr>
          <w:p w:rsidR="00330B5A" w:rsidRPr="00382A84" w:rsidRDefault="00330B5A">
            <w:pPr>
              <w:rPr>
                <w:rFonts w:ascii="Arial" w:hAnsi="Arial" w:cs="Arial"/>
                <w:b/>
                <w:sz w:val="28"/>
                <w:szCs w:val="28"/>
              </w:rPr>
            </w:pPr>
            <w:r w:rsidRPr="00382A84">
              <w:rPr>
                <w:rFonts w:ascii="Arial" w:hAnsi="Arial" w:cs="Arial"/>
                <w:b/>
                <w:sz w:val="28"/>
                <w:szCs w:val="28"/>
              </w:rPr>
              <w:t>Target audience preferences</w:t>
            </w:r>
          </w:p>
          <w:p w:rsidR="008B1DB3" w:rsidRDefault="008B1DB3">
            <w:r>
              <w:t>Consideration of the target audience – guest list, numbers, invitations, publicity, participation, gaining feedback, communication methods and channels to use.</w:t>
            </w:r>
          </w:p>
          <w:p w:rsidR="008B1DB3" w:rsidRDefault="008B1DB3"/>
          <w:p w:rsidR="008B1DB3" w:rsidRPr="008B1DB3" w:rsidRDefault="008B1DB3"/>
        </w:tc>
        <w:tc>
          <w:tcPr>
            <w:tcW w:w="6804" w:type="dxa"/>
          </w:tcPr>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Default="00330B5A">
            <w:pPr>
              <w:rPr>
                <w:rFonts w:ascii="Arial" w:hAnsi="Arial" w:cs="Arial"/>
                <w:sz w:val="28"/>
                <w:szCs w:val="28"/>
              </w:rPr>
            </w:pPr>
          </w:p>
          <w:p w:rsidR="00330B5A" w:rsidRPr="00330B5A" w:rsidRDefault="00330B5A">
            <w:pPr>
              <w:rPr>
                <w:rFonts w:ascii="Arial" w:hAnsi="Arial" w:cs="Arial"/>
                <w:sz w:val="28"/>
                <w:szCs w:val="28"/>
              </w:rPr>
            </w:pPr>
          </w:p>
        </w:tc>
      </w:tr>
    </w:tbl>
    <w:p w:rsidR="00330B5A" w:rsidRPr="00330B5A" w:rsidRDefault="00330B5A">
      <w:pPr>
        <w:rPr>
          <w:rFonts w:ascii="Arial" w:hAnsi="Arial" w:cs="Arial"/>
          <w:sz w:val="28"/>
          <w:szCs w:val="28"/>
        </w:rPr>
      </w:pPr>
    </w:p>
    <w:p w:rsidR="00330B5A" w:rsidRPr="00330B5A" w:rsidRDefault="00330B5A">
      <w:pPr>
        <w:rPr>
          <w:rFonts w:ascii="Arial" w:hAnsi="Arial" w:cs="Arial"/>
          <w:b/>
          <w:sz w:val="28"/>
          <w:szCs w:val="28"/>
        </w:rPr>
      </w:pPr>
      <w:r w:rsidRPr="00330B5A">
        <w:rPr>
          <w:rFonts w:ascii="Arial" w:hAnsi="Arial" w:cs="Arial"/>
          <w:b/>
          <w:sz w:val="28"/>
          <w:szCs w:val="28"/>
        </w:rPr>
        <w:lastRenderedPageBreak/>
        <w:t>Team Research Findings</w:t>
      </w:r>
    </w:p>
    <w:p w:rsidR="00330B5A" w:rsidRPr="00330B5A" w:rsidRDefault="00330B5A">
      <w:pPr>
        <w:rPr>
          <w:rFonts w:ascii="Arial" w:hAnsi="Arial" w:cs="Arial"/>
          <w:b/>
          <w:sz w:val="28"/>
          <w:szCs w:val="28"/>
        </w:rPr>
      </w:pPr>
      <w:r w:rsidRPr="00330B5A">
        <w:rPr>
          <w:rFonts w:ascii="Arial" w:hAnsi="Arial" w:cs="Arial"/>
          <w:b/>
          <w:sz w:val="28"/>
          <w:szCs w:val="28"/>
        </w:rPr>
        <w:t>EVENT CHARACTERISTICS</w:t>
      </w:r>
    </w:p>
    <w:tbl>
      <w:tblPr>
        <w:tblStyle w:val="TableGrid"/>
        <w:tblW w:w="0" w:type="auto"/>
        <w:tblLook w:val="04A0" w:firstRow="1" w:lastRow="0" w:firstColumn="1" w:lastColumn="0" w:noHBand="0" w:noVBand="1"/>
      </w:tblPr>
      <w:tblGrid>
        <w:gridCol w:w="3539"/>
        <w:gridCol w:w="6804"/>
      </w:tblGrid>
      <w:tr w:rsidR="00330B5A" w:rsidRPr="00330B5A" w:rsidTr="00382A84">
        <w:tc>
          <w:tcPr>
            <w:tcW w:w="3539" w:type="dxa"/>
            <w:tcBorders>
              <w:bottom w:val="single" w:sz="4" w:space="0" w:color="auto"/>
            </w:tcBorders>
            <w:shd w:val="clear" w:color="auto" w:fill="FFE599" w:themeFill="accent4" w:themeFillTint="66"/>
          </w:tcPr>
          <w:p w:rsidR="00330B5A" w:rsidRPr="00330B5A" w:rsidRDefault="00330B5A">
            <w:pPr>
              <w:rPr>
                <w:b/>
                <w:sz w:val="28"/>
                <w:szCs w:val="28"/>
              </w:rPr>
            </w:pPr>
            <w:r w:rsidRPr="00330B5A">
              <w:rPr>
                <w:b/>
                <w:sz w:val="28"/>
                <w:szCs w:val="28"/>
              </w:rPr>
              <w:t>Event issue</w:t>
            </w:r>
          </w:p>
        </w:tc>
        <w:tc>
          <w:tcPr>
            <w:tcW w:w="6804" w:type="dxa"/>
            <w:tcBorders>
              <w:bottom w:val="single" w:sz="4" w:space="0" w:color="auto"/>
            </w:tcBorders>
            <w:shd w:val="clear" w:color="auto" w:fill="FFE599" w:themeFill="accent4" w:themeFillTint="66"/>
          </w:tcPr>
          <w:p w:rsidR="00330B5A" w:rsidRPr="00330B5A" w:rsidRDefault="00330B5A">
            <w:pPr>
              <w:rPr>
                <w:b/>
                <w:sz w:val="28"/>
                <w:szCs w:val="28"/>
              </w:rPr>
            </w:pPr>
            <w:r w:rsidRPr="00330B5A">
              <w:rPr>
                <w:b/>
                <w:sz w:val="28"/>
                <w:szCs w:val="28"/>
              </w:rPr>
              <w:t>Specific considerations</w:t>
            </w:r>
          </w:p>
        </w:tc>
      </w:tr>
      <w:tr w:rsidR="00330B5A" w:rsidRPr="00330B5A" w:rsidTr="00382A84">
        <w:tc>
          <w:tcPr>
            <w:tcW w:w="3539" w:type="dxa"/>
            <w:tcBorders>
              <w:top w:val="single" w:sz="4" w:space="0" w:color="auto"/>
            </w:tcBorders>
          </w:tcPr>
          <w:p w:rsidR="00330B5A" w:rsidRDefault="00330B5A">
            <w:pPr>
              <w:rPr>
                <w:b/>
                <w:sz w:val="28"/>
                <w:szCs w:val="28"/>
              </w:rPr>
            </w:pPr>
            <w:r>
              <w:rPr>
                <w:b/>
                <w:sz w:val="28"/>
                <w:szCs w:val="28"/>
              </w:rPr>
              <w:t>Location</w:t>
            </w:r>
          </w:p>
          <w:p w:rsidR="00330B5A" w:rsidRPr="00330B5A" w:rsidRDefault="00330B5A">
            <w:pPr>
              <w:rPr>
                <w:rFonts w:ascii="Arial" w:hAnsi="Arial" w:cs="Arial"/>
                <w:b/>
              </w:rPr>
            </w:pPr>
            <w:r>
              <w:t>Location of the event, its size, accessibility, availability, signage, parking, budget available.</w:t>
            </w:r>
          </w:p>
        </w:tc>
        <w:tc>
          <w:tcPr>
            <w:tcW w:w="6804" w:type="dxa"/>
            <w:tcBorders>
              <w:top w:val="single" w:sz="4" w:space="0" w:color="auto"/>
            </w:tcBorders>
          </w:tcPr>
          <w:p w:rsidR="00330B5A" w:rsidRDefault="00330B5A">
            <w:pPr>
              <w:rPr>
                <w:b/>
                <w:sz w:val="28"/>
                <w:szCs w:val="28"/>
              </w:rPr>
            </w:pPr>
          </w:p>
          <w:p w:rsidR="008B1DB3" w:rsidRDefault="008B1DB3">
            <w:pPr>
              <w:rPr>
                <w:b/>
                <w:sz w:val="28"/>
                <w:szCs w:val="28"/>
              </w:rPr>
            </w:pPr>
          </w:p>
          <w:p w:rsidR="008B1DB3" w:rsidRDefault="008B1DB3">
            <w:pPr>
              <w:rPr>
                <w:b/>
                <w:sz w:val="28"/>
                <w:szCs w:val="28"/>
              </w:rPr>
            </w:pPr>
          </w:p>
          <w:p w:rsidR="008B1DB3" w:rsidRDefault="008B1DB3">
            <w:pPr>
              <w:rPr>
                <w:b/>
                <w:sz w:val="28"/>
                <w:szCs w:val="28"/>
              </w:rPr>
            </w:pPr>
          </w:p>
          <w:p w:rsidR="008B1DB3" w:rsidRPr="00330B5A" w:rsidRDefault="008B1DB3">
            <w:pPr>
              <w:rPr>
                <w:b/>
                <w:sz w:val="28"/>
                <w:szCs w:val="28"/>
              </w:rPr>
            </w:pPr>
          </w:p>
        </w:tc>
      </w:tr>
      <w:tr w:rsidR="00330B5A" w:rsidRPr="00330B5A" w:rsidTr="008B1DB3">
        <w:tc>
          <w:tcPr>
            <w:tcW w:w="3539" w:type="dxa"/>
          </w:tcPr>
          <w:p w:rsidR="00330B5A" w:rsidRDefault="008B1DB3">
            <w:pPr>
              <w:rPr>
                <w:b/>
                <w:sz w:val="28"/>
                <w:szCs w:val="28"/>
              </w:rPr>
            </w:pPr>
            <w:r>
              <w:rPr>
                <w:b/>
                <w:sz w:val="28"/>
                <w:szCs w:val="28"/>
              </w:rPr>
              <w:t>Advertising</w:t>
            </w:r>
          </w:p>
          <w:p w:rsidR="008B1DB3" w:rsidRPr="00330B5A" w:rsidRDefault="008B1DB3">
            <w:pPr>
              <w:rPr>
                <w:b/>
                <w:sz w:val="28"/>
                <w:szCs w:val="28"/>
              </w:rPr>
            </w:pPr>
            <w:r>
              <w:t>Lead time, programmes, licensing and restrictions, any necessary approvals required, overall lead time needed prior to event being run, when to advertise, pricing, tickets, budget available, programme, packaging of the event.</w:t>
            </w:r>
          </w:p>
        </w:tc>
        <w:tc>
          <w:tcPr>
            <w:tcW w:w="6804" w:type="dxa"/>
          </w:tcPr>
          <w:p w:rsidR="00330B5A" w:rsidRPr="00330B5A" w:rsidRDefault="00330B5A">
            <w:pPr>
              <w:rPr>
                <w:b/>
                <w:sz w:val="28"/>
                <w:szCs w:val="28"/>
              </w:rPr>
            </w:pPr>
          </w:p>
        </w:tc>
      </w:tr>
      <w:tr w:rsidR="00330B5A" w:rsidRPr="00330B5A" w:rsidTr="008B1DB3">
        <w:tc>
          <w:tcPr>
            <w:tcW w:w="3539" w:type="dxa"/>
          </w:tcPr>
          <w:p w:rsidR="00330B5A" w:rsidRDefault="008B1DB3">
            <w:pPr>
              <w:rPr>
                <w:b/>
                <w:sz w:val="28"/>
                <w:szCs w:val="28"/>
              </w:rPr>
            </w:pPr>
            <w:r>
              <w:rPr>
                <w:b/>
                <w:sz w:val="28"/>
                <w:szCs w:val="28"/>
              </w:rPr>
              <w:t>Transportation</w:t>
            </w:r>
          </w:p>
          <w:p w:rsidR="008B1DB3" w:rsidRPr="00330B5A" w:rsidRDefault="008B1DB3">
            <w:pPr>
              <w:rPr>
                <w:b/>
                <w:sz w:val="28"/>
                <w:szCs w:val="28"/>
              </w:rPr>
            </w:pPr>
            <w:r>
              <w:t>Parking, how people will arrive, permits required, staff parking, traffic management, traffic flow, parking attendants.</w:t>
            </w:r>
          </w:p>
        </w:tc>
        <w:tc>
          <w:tcPr>
            <w:tcW w:w="6804" w:type="dxa"/>
          </w:tcPr>
          <w:p w:rsidR="00330B5A" w:rsidRDefault="00330B5A">
            <w:pPr>
              <w:rPr>
                <w:b/>
                <w:sz w:val="28"/>
                <w:szCs w:val="28"/>
              </w:rPr>
            </w:pPr>
          </w:p>
          <w:p w:rsidR="008B1DB3" w:rsidRDefault="008B1DB3">
            <w:pPr>
              <w:rPr>
                <w:b/>
                <w:sz w:val="28"/>
                <w:szCs w:val="28"/>
              </w:rPr>
            </w:pPr>
          </w:p>
          <w:p w:rsidR="008B1DB3" w:rsidRDefault="008B1DB3">
            <w:pPr>
              <w:rPr>
                <w:b/>
                <w:sz w:val="28"/>
                <w:szCs w:val="28"/>
              </w:rPr>
            </w:pPr>
          </w:p>
          <w:p w:rsidR="008B1DB3" w:rsidRDefault="008B1DB3">
            <w:pPr>
              <w:rPr>
                <w:b/>
                <w:sz w:val="28"/>
                <w:szCs w:val="28"/>
              </w:rPr>
            </w:pPr>
          </w:p>
          <w:p w:rsidR="008B1DB3" w:rsidRPr="00330B5A" w:rsidRDefault="008B1DB3">
            <w:pPr>
              <w:rPr>
                <w:b/>
                <w:sz w:val="28"/>
                <w:szCs w:val="28"/>
              </w:rPr>
            </w:pPr>
          </w:p>
        </w:tc>
      </w:tr>
      <w:tr w:rsidR="00330B5A" w:rsidRPr="00330B5A" w:rsidTr="008B1DB3">
        <w:tc>
          <w:tcPr>
            <w:tcW w:w="3539" w:type="dxa"/>
          </w:tcPr>
          <w:p w:rsidR="00330B5A" w:rsidRDefault="008B1DB3">
            <w:pPr>
              <w:rPr>
                <w:b/>
                <w:sz w:val="28"/>
                <w:szCs w:val="28"/>
              </w:rPr>
            </w:pPr>
            <w:r>
              <w:rPr>
                <w:b/>
                <w:sz w:val="28"/>
                <w:szCs w:val="28"/>
              </w:rPr>
              <w:t>Audience/guest arrival</w:t>
            </w:r>
          </w:p>
          <w:p w:rsidR="008B1DB3" w:rsidRPr="00330B5A" w:rsidRDefault="008B1DB3">
            <w:pPr>
              <w:rPr>
                <w:b/>
                <w:sz w:val="28"/>
                <w:szCs w:val="28"/>
              </w:rPr>
            </w:pPr>
            <w:r>
              <w:t>Entrance, wheelchair accessibility, walkways kept clear, any special arrival activities required, cloakroom, personal rest areas, signposting</w:t>
            </w:r>
          </w:p>
        </w:tc>
        <w:tc>
          <w:tcPr>
            <w:tcW w:w="6804" w:type="dxa"/>
          </w:tcPr>
          <w:p w:rsidR="00330B5A" w:rsidRDefault="00330B5A">
            <w:pPr>
              <w:rPr>
                <w:b/>
                <w:sz w:val="28"/>
                <w:szCs w:val="28"/>
              </w:rPr>
            </w:pPr>
          </w:p>
          <w:p w:rsidR="008B1DB3" w:rsidRDefault="008B1DB3">
            <w:pPr>
              <w:rPr>
                <w:b/>
                <w:sz w:val="28"/>
                <w:szCs w:val="28"/>
              </w:rPr>
            </w:pPr>
          </w:p>
          <w:p w:rsidR="008B1DB3" w:rsidRDefault="008B1DB3">
            <w:pPr>
              <w:rPr>
                <w:b/>
                <w:sz w:val="28"/>
                <w:szCs w:val="28"/>
              </w:rPr>
            </w:pPr>
          </w:p>
          <w:p w:rsidR="008B1DB3" w:rsidRDefault="008B1DB3">
            <w:pPr>
              <w:rPr>
                <w:b/>
                <w:sz w:val="28"/>
                <w:szCs w:val="28"/>
              </w:rPr>
            </w:pPr>
          </w:p>
          <w:p w:rsidR="008B1DB3" w:rsidRDefault="008B1DB3">
            <w:pPr>
              <w:rPr>
                <w:b/>
                <w:sz w:val="28"/>
                <w:szCs w:val="28"/>
              </w:rPr>
            </w:pPr>
          </w:p>
          <w:p w:rsidR="0018390A" w:rsidRPr="00330B5A" w:rsidRDefault="0018390A">
            <w:pPr>
              <w:rPr>
                <w:b/>
                <w:sz w:val="28"/>
                <w:szCs w:val="28"/>
              </w:rPr>
            </w:pPr>
          </w:p>
        </w:tc>
      </w:tr>
      <w:tr w:rsidR="00330B5A" w:rsidRPr="00330B5A" w:rsidTr="008B1DB3">
        <w:tc>
          <w:tcPr>
            <w:tcW w:w="3539" w:type="dxa"/>
          </w:tcPr>
          <w:p w:rsidR="00330B5A" w:rsidRDefault="008B1DB3">
            <w:pPr>
              <w:rPr>
                <w:b/>
                <w:sz w:val="28"/>
                <w:szCs w:val="28"/>
              </w:rPr>
            </w:pPr>
            <w:r>
              <w:rPr>
                <w:b/>
                <w:sz w:val="28"/>
                <w:szCs w:val="28"/>
              </w:rPr>
              <w:t>Venue</w:t>
            </w:r>
          </w:p>
          <w:p w:rsidR="008B1DB3" w:rsidRPr="00330B5A" w:rsidRDefault="008B1DB3">
            <w:pPr>
              <w:rPr>
                <w:b/>
                <w:sz w:val="28"/>
                <w:szCs w:val="28"/>
              </w:rPr>
            </w:pPr>
            <w:r>
              <w:t>Set up, layout of the area, refreshments available, key utilities available, equipment required, audio visual presentations, stands, banners, flip charts, lighting, ICT access, telephones, cleaning, rubbish bins and removal of waste, fire regulations</w:t>
            </w:r>
          </w:p>
        </w:tc>
        <w:tc>
          <w:tcPr>
            <w:tcW w:w="6804" w:type="dxa"/>
          </w:tcPr>
          <w:p w:rsidR="00330B5A" w:rsidRPr="00330B5A" w:rsidRDefault="00330B5A">
            <w:pPr>
              <w:rPr>
                <w:b/>
                <w:sz w:val="28"/>
                <w:szCs w:val="28"/>
              </w:rPr>
            </w:pPr>
          </w:p>
        </w:tc>
      </w:tr>
      <w:tr w:rsidR="00330B5A" w:rsidRPr="00330B5A" w:rsidTr="008B1DB3">
        <w:tc>
          <w:tcPr>
            <w:tcW w:w="3539" w:type="dxa"/>
          </w:tcPr>
          <w:p w:rsidR="00330B5A" w:rsidRDefault="008B1DB3">
            <w:pPr>
              <w:rPr>
                <w:b/>
                <w:sz w:val="28"/>
                <w:szCs w:val="28"/>
              </w:rPr>
            </w:pPr>
            <w:r>
              <w:rPr>
                <w:b/>
                <w:sz w:val="28"/>
                <w:szCs w:val="28"/>
              </w:rPr>
              <w:t>Other considerations</w:t>
            </w:r>
          </w:p>
          <w:p w:rsidR="008B1DB3" w:rsidRPr="00330B5A" w:rsidRDefault="00A31347" w:rsidP="00A31347">
            <w:pPr>
              <w:rPr>
                <w:b/>
                <w:sz w:val="28"/>
                <w:szCs w:val="28"/>
              </w:rPr>
            </w:pPr>
            <w:r>
              <w:t>Risk management, s</w:t>
            </w:r>
            <w:r w:rsidR="008B1DB3">
              <w:t>ecurity, media coverage, catering, coffee breaks, cash requirements, photography, any other needs, any other special effects or final touches required.</w:t>
            </w:r>
          </w:p>
        </w:tc>
        <w:tc>
          <w:tcPr>
            <w:tcW w:w="6804" w:type="dxa"/>
          </w:tcPr>
          <w:p w:rsidR="00330B5A" w:rsidRDefault="00330B5A">
            <w:pPr>
              <w:rPr>
                <w:b/>
                <w:sz w:val="28"/>
                <w:szCs w:val="28"/>
              </w:rPr>
            </w:pPr>
          </w:p>
          <w:p w:rsidR="008B1DB3" w:rsidRDefault="008B1DB3">
            <w:pPr>
              <w:rPr>
                <w:b/>
                <w:sz w:val="28"/>
                <w:szCs w:val="28"/>
              </w:rPr>
            </w:pPr>
          </w:p>
          <w:p w:rsidR="008B1DB3" w:rsidRDefault="008B1DB3">
            <w:pPr>
              <w:rPr>
                <w:b/>
                <w:sz w:val="28"/>
                <w:szCs w:val="28"/>
              </w:rPr>
            </w:pPr>
          </w:p>
          <w:p w:rsidR="008B1DB3" w:rsidRDefault="008B1DB3">
            <w:pPr>
              <w:rPr>
                <w:b/>
                <w:sz w:val="28"/>
                <w:szCs w:val="28"/>
              </w:rPr>
            </w:pPr>
          </w:p>
          <w:p w:rsidR="0018390A" w:rsidRDefault="0018390A">
            <w:pPr>
              <w:rPr>
                <w:b/>
                <w:sz w:val="28"/>
                <w:szCs w:val="28"/>
              </w:rPr>
            </w:pPr>
          </w:p>
          <w:p w:rsidR="008B1DB3" w:rsidRDefault="008B1DB3">
            <w:pPr>
              <w:rPr>
                <w:b/>
                <w:sz w:val="28"/>
                <w:szCs w:val="28"/>
              </w:rPr>
            </w:pPr>
          </w:p>
          <w:p w:rsidR="00382A84" w:rsidRPr="00330B5A" w:rsidRDefault="00382A84">
            <w:pPr>
              <w:rPr>
                <w:b/>
                <w:sz w:val="28"/>
                <w:szCs w:val="28"/>
              </w:rPr>
            </w:pPr>
          </w:p>
        </w:tc>
      </w:tr>
    </w:tbl>
    <w:p w:rsidR="00330B5A" w:rsidRDefault="00330B5A"/>
    <w:sectPr w:rsidR="00330B5A" w:rsidSect="00330B5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DC" w:rsidRDefault="000805DC" w:rsidP="00382A84">
      <w:pPr>
        <w:spacing w:after="0" w:line="240" w:lineRule="auto"/>
      </w:pPr>
      <w:r>
        <w:separator/>
      </w:r>
    </w:p>
  </w:endnote>
  <w:endnote w:type="continuationSeparator" w:id="0">
    <w:p w:rsidR="000805DC" w:rsidRDefault="000805DC" w:rsidP="0038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DC" w:rsidRDefault="000805DC" w:rsidP="00382A84">
      <w:pPr>
        <w:spacing w:after="0" w:line="240" w:lineRule="auto"/>
      </w:pPr>
      <w:r>
        <w:separator/>
      </w:r>
    </w:p>
  </w:footnote>
  <w:footnote w:type="continuationSeparator" w:id="0">
    <w:p w:rsidR="000805DC" w:rsidRDefault="000805DC" w:rsidP="00382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84" w:rsidRDefault="00382A84">
    <w:pPr>
      <w:pStyle w:val="Header"/>
    </w:pPr>
    <w:r>
      <w:t>Unit 7 Managing an event</w:t>
    </w:r>
  </w:p>
  <w:p w:rsidR="00382A84" w:rsidRDefault="00382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5A"/>
    <w:rsid w:val="000805DC"/>
    <w:rsid w:val="0018390A"/>
    <w:rsid w:val="00330B5A"/>
    <w:rsid w:val="00382A84"/>
    <w:rsid w:val="00395D3F"/>
    <w:rsid w:val="006E6062"/>
    <w:rsid w:val="007867B7"/>
    <w:rsid w:val="008737B1"/>
    <w:rsid w:val="008B1DB3"/>
    <w:rsid w:val="00A14953"/>
    <w:rsid w:val="00A31347"/>
    <w:rsid w:val="00EA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A84"/>
  </w:style>
  <w:style w:type="paragraph" w:styleId="Footer">
    <w:name w:val="footer"/>
    <w:basedOn w:val="Normal"/>
    <w:link w:val="FooterChar"/>
    <w:uiPriority w:val="99"/>
    <w:unhideWhenUsed/>
    <w:rsid w:val="00382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A84"/>
  </w:style>
  <w:style w:type="paragraph" w:styleId="Footer">
    <w:name w:val="footer"/>
    <w:basedOn w:val="Normal"/>
    <w:link w:val="FooterChar"/>
    <w:uiPriority w:val="99"/>
    <w:unhideWhenUsed/>
    <w:rsid w:val="00382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393A4E12.dotm</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Managing an event Team Research Findings</dc:title>
  <dc:creator>AQA</dc:creator>
  <dcterms:created xsi:type="dcterms:W3CDTF">2017-04-28T13:27:00Z</dcterms:created>
  <dcterms:modified xsi:type="dcterms:W3CDTF">2019-09-11T09:10:00Z</dcterms:modified>
</cp:coreProperties>
</file>