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D0C" w:rsidRDefault="00706D0C" w:rsidP="0046063E">
      <w:pPr>
        <w:rPr>
          <w:color w:val="auto"/>
        </w:rPr>
      </w:pPr>
      <w:r>
        <w:rPr>
          <w:noProof/>
          <w:color w:val="auto"/>
          <w:lang w:val="en-GB" w:eastAsia="en-GB"/>
        </w:rPr>
        <w:drawing>
          <wp:inline distT="0" distB="0" distL="0" distR="0" wp14:anchorId="2947B687" wp14:editId="3F321DC1">
            <wp:extent cx="2019300"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_web_master_logo.png"/>
                    <pic:cNvPicPr/>
                  </pic:nvPicPr>
                  <pic:blipFill>
                    <a:blip r:embed="rId9">
                      <a:extLst>
                        <a:ext uri="{28A0092B-C50C-407E-A947-70E740481C1C}">
                          <a14:useLocalDpi xmlns:a14="http://schemas.microsoft.com/office/drawing/2010/main" val="0"/>
                        </a:ext>
                      </a:extLst>
                    </a:blip>
                    <a:stretch>
                      <a:fillRect/>
                    </a:stretch>
                  </pic:blipFill>
                  <pic:spPr>
                    <a:xfrm>
                      <a:off x="0" y="0"/>
                      <a:ext cx="2019300" cy="809625"/>
                    </a:xfrm>
                    <a:prstGeom prst="rect">
                      <a:avLst/>
                    </a:prstGeom>
                  </pic:spPr>
                </pic:pic>
              </a:graphicData>
            </a:graphic>
          </wp:inline>
        </w:drawing>
      </w:r>
    </w:p>
    <w:p w:rsidR="009159F8" w:rsidRPr="000E56C1" w:rsidRDefault="00F66DAE" w:rsidP="009159F8">
      <w:pPr>
        <w:pStyle w:val="Title"/>
        <w:rPr>
          <w:color w:val="auto"/>
        </w:rPr>
      </w:pPr>
      <w:r w:rsidRPr="000E56C1">
        <w:rPr>
          <w:color w:val="auto"/>
        </w:rPr>
        <w:t>Scheme of work</w:t>
      </w:r>
      <w:r w:rsidR="00D20A8C">
        <w:rPr>
          <w:color w:val="auto"/>
        </w:rPr>
        <w:t>: Criminal law</w:t>
      </w:r>
    </w:p>
    <w:p w:rsidR="00706D0C" w:rsidRDefault="00706D0C" w:rsidP="00706D0C">
      <w:pPr>
        <w:rPr>
          <w:rFonts w:ascii="Arial" w:hAnsi="Arial" w:cs="Arial"/>
          <w:sz w:val="22"/>
          <w:szCs w:val="22"/>
        </w:rPr>
      </w:pPr>
      <w:r w:rsidRPr="00030C56">
        <w:rPr>
          <w:rFonts w:ascii="Arial" w:hAnsi="Arial" w:cs="Arial"/>
          <w:sz w:val="22"/>
          <w:szCs w:val="22"/>
        </w:rPr>
        <w:t xml:space="preserve">This scheme of work suggests how to deliver the Criminal law section of our AS and A-level Law </w:t>
      </w:r>
      <w:r w:rsidR="00550338" w:rsidRPr="00030C56">
        <w:rPr>
          <w:rFonts w:ascii="Arial" w:hAnsi="Arial" w:cs="Arial"/>
          <w:sz w:val="22"/>
          <w:szCs w:val="22"/>
        </w:rPr>
        <w:t>specifications</w:t>
      </w:r>
      <w:r w:rsidRPr="00030C56">
        <w:rPr>
          <w:rFonts w:ascii="Arial" w:hAnsi="Arial" w:cs="Arial"/>
          <w:sz w:val="22"/>
          <w:szCs w:val="22"/>
        </w:rPr>
        <w:t xml:space="preserve"> (7161, 7162). </w:t>
      </w:r>
    </w:p>
    <w:p w:rsidR="007630CA" w:rsidRDefault="000E56C1" w:rsidP="00706D0C">
      <w:pPr>
        <w:pStyle w:val="AQASectionTitle1"/>
        <w:rPr>
          <w:b w:val="0"/>
        </w:rPr>
      </w:pPr>
      <w:r w:rsidRPr="00706D0C">
        <w:rPr>
          <w:b w:val="0"/>
        </w:rPr>
        <w:t xml:space="preserve">3.2 </w:t>
      </w:r>
      <w:r w:rsidR="00753264" w:rsidRPr="00706D0C">
        <w:rPr>
          <w:b w:val="0"/>
        </w:rPr>
        <w:t>Criminal law</w:t>
      </w:r>
    </w:p>
    <w:tbl>
      <w:tblPr>
        <w:tblStyle w:val="LightList-Accent1"/>
        <w:tblW w:w="0" w:type="auto"/>
        <w:tblInd w:w="108" w:type="dxa"/>
        <w:tblLook w:val="04A0" w:firstRow="1" w:lastRow="0" w:firstColumn="1" w:lastColumn="0" w:noHBand="0" w:noVBand="1"/>
      </w:tblPr>
      <w:tblGrid>
        <w:gridCol w:w="1134"/>
        <w:gridCol w:w="4111"/>
        <w:gridCol w:w="4394"/>
        <w:gridCol w:w="4427"/>
      </w:tblGrid>
      <w:tr w:rsidR="00706D0C" w:rsidTr="00D20A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706D0C" w:rsidRDefault="00706D0C" w:rsidP="00706D0C">
            <w:r>
              <w:t>Week</w:t>
            </w:r>
          </w:p>
        </w:tc>
        <w:tc>
          <w:tcPr>
            <w:tcW w:w="4111" w:type="dxa"/>
          </w:tcPr>
          <w:p w:rsidR="00706D0C" w:rsidRDefault="00706D0C" w:rsidP="00706D0C">
            <w:pPr>
              <w:cnfStyle w:val="100000000000" w:firstRow="1" w:lastRow="0" w:firstColumn="0" w:lastColumn="0" w:oddVBand="0" w:evenVBand="0" w:oddHBand="0" w:evenHBand="0" w:firstRowFirstColumn="0" w:firstRowLastColumn="0" w:lastRowFirstColumn="0" w:lastRowLastColumn="0"/>
            </w:pPr>
            <w:r>
              <w:t>Topic and content skills</w:t>
            </w:r>
          </w:p>
        </w:tc>
        <w:tc>
          <w:tcPr>
            <w:tcW w:w="4394" w:type="dxa"/>
          </w:tcPr>
          <w:p w:rsidR="00706D0C" w:rsidRDefault="00706D0C" w:rsidP="00706D0C">
            <w:pPr>
              <w:cnfStyle w:val="100000000000" w:firstRow="1" w:lastRow="0" w:firstColumn="0" w:lastColumn="0" w:oddVBand="0" w:evenVBand="0" w:oddHBand="0" w:evenHBand="0" w:firstRowFirstColumn="0" w:firstRowLastColumn="0" w:lastRowFirstColumn="0" w:lastRowLastColumn="0"/>
            </w:pPr>
            <w:r>
              <w:t>Activities</w:t>
            </w:r>
            <w:r w:rsidR="00EC20C1">
              <w:t xml:space="preserve"> and resources</w:t>
            </w:r>
          </w:p>
        </w:tc>
        <w:tc>
          <w:tcPr>
            <w:tcW w:w="4427" w:type="dxa"/>
          </w:tcPr>
          <w:p w:rsidR="00706D0C" w:rsidRDefault="00706D0C" w:rsidP="00706D0C">
            <w:pPr>
              <w:cnfStyle w:val="100000000000" w:firstRow="1" w:lastRow="0" w:firstColumn="0" w:lastColumn="0" w:oddVBand="0" w:evenVBand="0" w:oddHBand="0" w:evenHBand="0" w:firstRowFirstColumn="0" w:firstRowLastColumn="0" w:lastRowFirstColumn="0" w:lastRowLastColumn="0"/>
            </w:pPr>
            <w:r>
              <w:t>Notes</w:t>
            </w:r>
          </w:p>
        </w:tc>
      </w:tr>
      <w:tr w:rsidR="00706D0C" w:rsidRPr="00550338" w:rsidTr="00D20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706D0C" w:rsidRPr="00550338" w:rsidRDefault="00706D0C" w:rsidP="00706D0C">
            <w:pPr>
              <w:spacing w:before="60"/>
              <w:rPr>
                <w:rFonts w:ascii="Arial" w:hAnsi="Arial" w:cs="Arial"/>
                <w:sz w:val="22"/>
                <w:szCs w:val="22"/>
              </w:rPr>
            </w:pPr>
            <w:r w:rsidRPr="00550338">
              <w:rPr>
                <w:rFonts w:ascii="Arial" w:hAnsi="Arial" w:cs="Arial"/>
                <w:sz w:val="22"/>
                <w:szCs w:val="22"/>
              </w:rPr>
              <w:t>1</w:t>
            </w:r>
          </w:p>
        </w:tc>
        <w:tc>
          <w:tcPr>
            <w:tcW w:w="4111" w:type="dxa"/>
          </w:tcPr>
          <w:p w:rsidR="00706D0C" w:rsidRPr="00550338" w:rsidRDefault="00706D0C" w:rsidP="00706D0C">
            <w:pPr>
              <w:spacing w:before="60"/>
              <w:cnfStyle w:val="000000100000" w:firstRow="0" w:lastRow="0" w:firstColumn="0" w:lastColumn="0" w:oddVBand="0" w:evenVBand="0" w:oddHBand="1" w:evenHBand="0" w:firstRowFirstColumn="0" w:firstRowLastColumn="0" w:lastRowFirstColumn="0" w:lastRowLastColumn="0"/>
              <w:rPr>
                <w:rFonts w:ascii="Arial" w:hAnsi="Arial" w:cs="Arial"/>
                <w:i/>
                <w:sz w:val="22"/>
                <w:szCs w:val="22"/>
              </w:rPr>
            </w:pPr>
            <w:proofErr w:type="spellStart"/>
            <w:r w:rsidRPr="00550338">
              <w:rPr>
                <w:rFonts w:ascii="Arial" w:hAnsi="Arial" w:cs="Arial"/>
                <w:i/>
                <w:sz w:val="22"/>
                <w:szCs w:val="22"/>
              </w:rPr>
              <w:t>Actus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reus</w:t>
            </w:r>
            <w:proofErr w:type="spellEnd"/>
            <w:r w:rsidRPr="00550338">
              <w:rPr>
                <w:rFonts w:ascii="Arial" w:hAnsi="Arial" w:cs="Arial"/>
                <w:i/>
                <w:sz w:val="22"/>
                <w:szCs w:val="22"/>
              </w:rPr>
              <w:t>:</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voluntary acts</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550338">
              <w:rPr>
                <w:rFonts w:ascii="Arial" w:hAnsi="Arial" w:cs="Arial"/>
                <w:sz w:val="22"/>
                <w:szCs w:val="22"/>
              </w:rPr>
              <w:t>omissions</w:t>
            </w:r>
            <w:proofErr w:type="gramEnd"/>
            <w:r w:rsidRPr="00550338">
              <w:rPr>
                <w:rFonts w:ascii="Arial" w:hAnsi="Arial" w:cs="Arial"/>
                <w:sz w:val="22"/>
                <w:szCs w:val="22"/>
              </w:rPr>
              <w:t>.</w:t>
            </w:r>
          </w:p>
        </w:tc>
        <w:tc>
          <w:tcPr>
            <w:tcW w:w="4394" w:type="dxa"/>
          </w:tcPr>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Explain the voluntary nature of a legally valid </w:t>
            </w:r>
            <w:proofErr w:type="spellStart"/>
            <w:r w:rsidRPr="00550338">
              <w:rPr>
                <w:rFonts w:ascii="Arial" w:hAnsi="Arial" w:cs="Arial"/>
                <w:i/>
                <w:sz w:val="22"/>
                <w:szCs w:val="22"/>
              </w:rPr>
              <w:t>actus</w:t>
            </w:r>
            <w:proofErr w:type="spellEnd"/>
            <w:r w:rsidRPr="00550338">
              <w:rPr>
                <w:rFonts w:ascii="Arial" w:hAnsi="Arial" w:cs="Arial"/>
                <w:i/>
                <w:sz w:val="22"/>
                <w:szCs w:val="22"/>
              </w:rPr>
              <w:t xml:space="preserve"> </w:t>
            </w:r>
            <w:proofErr w:type="spellStart"/>
            <w:proofErr w:type="gramStart"/>
            <w:r w:rsidRPr="00550338">
              <w:rPr>
                <w:rFonts w:ascii="Arial" w:hAnsi="Arial" w:cs="Arial"/>
                <w:i/>
                <w:sz w:val="22"/>
                <w:szCs w:val="22"/>
              </w:rPr>
              <w:t>reus</w:t>
            </w:r>
            <w:proofErr w:type="spellEnd"/>
            <w:proofErr w:type="gramEnd"/>
            <w:r w:rsidRPr="00550338">
              <w:rPr>
                <w:rFonts w:ascii="Arial" w:hAnsi="Arial" w:cs="Arial"/>
                <w:sz w:val="22"/>
                <w:szCs w:val="22"/>
              </w:rPr>
              <w:t>.</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Identify the circumstances in which the law imposes a duty to act.</w:t>
            </w:r>
          </w:p>
        </w:tc>
        <w:tc>
          <w:tcPr>
            <w:tcW w:w="4427" w:type="dxa"/>
          </w:tcPr>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Be prepared to give examples of voluntary acts and of omissions.</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Link this topic with the </w:t>
            </w:r>
            <w:proofErr w:type="spellStart"/>
            <w:r w:rsidRPr="00550338">
              <w:rPr>
                <w:rFonts w:ascii="Arial" w:hAnsi="Arial" w:cs="Arial"/>
                <w:sz w:val="22"/>
                <w:szCs w:val="22"/>
              </w:rPr>
              <w:t>defence</w:t>
            </w:r>
            <w:proofErr w:type="spellEnd"/>
            <w:r w:rsidRPr="00550338">
              <w:rPr>
                <w:rFonts w:ascii="Arial" w:hAnsi="Arial" w:cs="Arial"/>
                <w:sz w:val="22"/>
                <w:szCs w:val="22"/>
              </w:rPr>
              <w:t xml:space="preserve"> of automatism.</w:t>
            </w:r>
          </w:p>
        </w:tc>
      </w:tr>
      <w:tr w:rsidR="00706D0C" w:rsidRPr="00550338" w:rsidTr="00D20A8C">
        <w:tc>
          <w:tcPr>
            <w:cnfStyle w:val="001000000000" w:firstRow="0" w:lastRow="0" w:firstColumn="1" w:lastColumn="0" w:oddVBand="0" w:evenVBand="0" w:oddHBand="0" w:evenHBand="0" w:firstRowFirstColumn="0" w:firstRowLastColumn="0" w:lastRowFirstColumn="0" w:lastRowLastColumn="0"/>
            <w:tcW w:w="1134" w:type="dxa"/>
          </w:tcPr>
          <w:p w:rsidR="00706D0C" w:rsidRPr="00550338" w:rsidRDefault="00706D0C" w:rsidP="00706D0C">
            <w:pPr>
              <w:spacing w:before="60"/>
              <w:rPr>
                <w:rFonts w:ascii="Arial" w:hAnsi="Arial" w:cs="Arial"/>
                <w:sz w:val="22"/>
                <w:szCs w:val="22"/>
              </w:rPr>
            </w:pPr>
            <w:r w:rsidRPr="00550338">
              <w:rPr>
                <w:rFonts w:ascii="Arial" w:hAnsi="Arial" w:cs="Arial"/>
                <w:sz w:val="22"/>
                <w:szCs w:val="22"/>
              </w:rPr>
              <w:t>2</w:t>
            </w:r>
          </w:p>
        </w:tc>
        <w:tc>
          <w:tcPr>
            <w:tcW w:w="4111" w:type="dxa"/>
          </w:tcPr>
          <w:p w:rsidR="00706D0C" w:rsidRPr="00550338" w:rsidRDefault="00706D0C" w:rsidP="00706D0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550338">
              <w:rPr>
                <w:rFonts w:ascii="Arial" w:hAnsi="Arial" w:cs="Arial"/>
                <w:i/>
                <w:sz w:val="22"/>
                <w:szCs w:val="22"/>
              </w:rPr>
              <w:t>Actus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reus</w:t>
            </w:r>
            <w:proofErr w:type="spellEnd"/>
            <w:r w:rsidRPr="00550338">
              <w:rPr>
                <w:rFonts w:ascii="Arial" w:hAnsi="Arial" w:cs="Arial"/>
                <w:sz w:val="22"/>
                <w:szCs w:val="22"/>
              </w:rPr>
              <w:t xml:space="preserve"> (continued):</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causation in fact</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550338">
              <w:rPr>
                <w:rFonts w:ascii="Arial" w:hAnsi="Arial" w:cs="Arial"/>
                <w:sz w:val="22"/>
                <w:szCs w:val="22"/>
              </w:rPr>
              <w:t>causation</w:t>
            </w:r>
            <w:proofErr w:type="gramEnd"/>
            <w:r w:rsidRPr="00550338">
              <w:rPr>
                <w:rFonts w:ascii="Arial" w:hAnsi="Arial" w:cs="Arial"/>
                <w:sz w:val="22"/>
                <w:szCs w:val="22"/>
              </w:rPr>
              <w:t xml:space="preserve"> in law.</w:t>
            </w:r>
          </w:p>
        </w:tc>
        <w:tc>
          <w:tcPr>
            <w:tcW w:w="4394" w:type="dxa"/>
          </w:tcPr>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Describe the ‘but for’ test.</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550338">
              <w:rPr>
                <w:rFonts w:ascii="Arial" w:hAnsi="Arial" w:cs="Arial"/>
                <w:sz w:val="22"/>
                <w:szCs w:val="22"/>
              </w:rPr>
              <w:t>Analyse</w:t>
            </w:r>
            <w:proofErr w:type="spellEnd"/>
            <w:r w:rsidRPr="00550338">
              <w:rPr>
                <w:rFonts w:ascii="Arial" w:hAnsi="Arial" w:cs="Arial"/>
                <w:sz w:val="22"/>
                <w:szCs w:val="22"/>
              </w:rPr>
              <w:t xml:space="preserve"> when the chain of causation is broken and when it is not.</w:t>
            </w:r>
          </w:p>
          <w:p w:rsidR="00042DCD" w:rsidRPr="00550338" w:rsidRDefault="00042DCD" w:rsidP="00EC20C1">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Complete the following </w:t>
            </w:r>
            <w:bookmarkStart w:id="0" w:name="MrMartini"/>
            <w:r w:rsidR="00825153" w:rsidRPr="00E862DF">
              <w:rPr>
                <w:rFonts w:ascii="Arial" w:hAnsi="Arial" w:cs="Arial"/>
                <w:sz w:val="22"/>
                <w:szCs w:val="22"/>
              </w:rPr>
              <w:fldChar w:fldCharType="begin"/>
            </w:r>
            <w:r w:rsidR="00825153" w:rsidRPr="00E862DF">
              <w:rPr>
                <w:rFonts w:ascii="Arial" w:hAnsi="Arial" w:cs="Arial"/>
                <w:sz w:val="22"/>
                <w:szCs w:val="22"/>
              </w:rPr>
              <w:instrText xml:space="preserve"> HYPERLINK  \l "MrMartini" </w:instrText>
            </w:r>
            <w:r w:rsidR="00825153" w:rsidRPr="00E862DF">
              <w:rPr>
                <w:rFonts w:ascii="Arial" w:hAnsi="Arial" w:cs="Arial"/>
                <w:sz w:val="22"/>
                <w:szCs w:val="22"/>
              </w:rPr>
              <w:fldChar w:fldCharType="separate"/>
            </w:r>
            <w:r w:rsidRPr="00E862DF">
              <w:rPr>
                <w:rStyle w:val="Hyperlink"/>
                <w:rFonts w:ascii="Arial" w:hAnsi="Arial" w:cs="Arial"/>
                <w:sz w:val="22"/>
                <w:szCs w:val="22"/>
                <w:u w:val="none"/>
              </w:rPr>
              <w:t xml:space="preserve">causation </w:t>
            </w:r>
            <w:r w:rsidR="001E5EF6" w:rsidRPr="00E862DF">
              <w:rPr>
                <w:rStyle w:val="Hyperlink"/>
                <w:rFonts w:ascii="Arial" w:hAnsi="Arial" w:cs="Arial"/>
                <w:sz w:val="22"/>
                <w:szCs w:val="22"/>
                <w:u w:val="none"/>
              </w:rPr>
              <w:t>scenario</w:t>
            </w:r>
            <w:r w:rsidR="00825153" w:rsidRPr="00E862DF">
              <w:rPr>
                <w:rStyle w:val="Hyperlink"/>
                <w:rFonts w:ascii="Arial" w:hAnsi="Arial" w:cs="Arial"/>
                <w:sz w:val="22"/>
                <w:szCs w:val="22"/>
                <w:u w:val="none"/>
              </w:rPr>
              <w:t xml:space="preserve"> Activity 1: </w:t>
            </w:r>
            <w:proofErr w:type="spellStart"/>
            <w:r w:rsidR="00825153" w:rsidRPr="00E862DF">
              <w:rPr>
                <w:rStyle w:val="Hyperlink"/>
                <w:rFonts w:ascii="Arial" w:hAnsi="Arial" w:cs="Arial"/>
                <w:sz w:val="22"/>
                <w:szCs w:val="22"/>
                <w:u w:val="none"/>
              </w:rPr>
              <w:t>Mr</w:t>
            </w:r>
            <w:proofErr w:type="spellEnd"/>
            <w:r w:rsidR="00825153" w:rsidRPr="00E862DF">
              <w:rPr>
                <w:rStyle w:val="Hyperlink"/>
                <w:rFonts w:ascii="Arial" w:hAnsi="Arial" w:cs="Arial"/>
                <w:sz w:val="22"/>
                <w:szCs w:val="22"/>
                <w:u w:val="none"/>
              </w:rPr>
              <w:t xml:space="preserve"> Martini’s revenge</w:t>
            </w:r>
            <w:bookmarkEnd w:id="0"/>
            <w:r w:rsidR="00825153" w:rsidRPr="00E862DF">
              <w:rPr>
                <w:rFonts w:ascii="Arial" w:hAnsi="Arial" w:cs="Arial"/>
                <w:sz w:val="22"/>
                <w:szCs w:val="22"/>
              </w:rPr>
              <w:fldChar w:fldCharType="end"/>
            </w:r>
            <w:r w:rsidRPr="00550338">
              <w:rPr>
                <w:rFonts w:ascii="Arial" w:hAnsi="Arial" w:cs="Arial"/>
                <w:sz w:val="22"/>
                <w:szCs w:val="22"/>
              </w:rPr>
              <w:t>. As an extension re-visit this to do</w:t>
            </w:r>
            <w:r w:rsidR="00EC20C1">
              <w:rPr>
                <w:rFonts w:ascii="Arial" w:hAnsi="Arial" w:cs="Arial"/>
                <w:sz w:val="22"/>
                <w:szCs w:val="22"/>
              </w:rPr>
              <w:t xml:space="preserve"> non-fatal offences</w:t>
            </w:r>
            <w:r w:rsidRPr="00550338">
              <w:rPr>
                <w:rFonts w:ascii="Arial" w:hAnsi="Arial" w:cs="Arial"/>
                <w:sz w:val="22"/>
                <w:szCs w:val="22"/>
              </w:rPr>
              <w:t>.</w:t>
            </w:r>
            <w:r w:rsidR="005F342C">
              <w:rPr>
                <w:rFonts w:ascii="Arial" w:hAnsi="Arial" w:cs="Arial"/>
                <w:sz w:val="22"/>
                <w:szCs w:val="22"/>
              </w:rPr>
              <w:t xml:space="preserve"> Refer to</w:t>
            </w:r>
            <w:r w:rsidR="00EC20C1">
              <w:rPr>
                <w:rFonts w:ascii="Arial" w:hAnsi="Arial" w:cs="Arial"/>
                <w:sz w:val="22"/>
                <w:szCs w:val="22"/>
              </w:rPr>
              <w:t xml:space="preserve"> the</w:t>
            </w:r>
            <w:r w:rsidR="005F342C">
              <w:rPr>
                <w:rFonts w:ascii="Arial" w:hAnsi="Arial" w:cs="Arial"/>
                <w:sz w:val="22"/>
                <w:szCs w:val="22"/>
              </w:rPr>
              <w:t xml:space="preserve"> </w:t>
            </w:r>
            <w:hyperlink r:id="rId10" w:history="1">
              <w:r w:rsidR="005F342C" w:rsidRPr="00E862DF">
                <w:rPr>
                  <w:rStyle w:val="Hyperlink"/>
                  <w:rFonts w:ascii="Arial" w:hAnsi="Arial" w:cs="Arial"/>
                  <w:sz w:val="22"/>
                  <w:szCs w:val="22"/>
                  <w:u w:val="none"/>
                </w:rPr>
                <w:t>SAMs</w:t>
              </w:r>
            </w:hyperlink>
            <w:r w:rsidR="005F342C">
              <w:rPr>
                <w:rFonts w:ascii="Arial" w:hAnsi="Arial" w:cs="Arial"/>
                <w:sz w:val="22"/>
                <w:szCs w:val="22"/>
              </w:rPr>
              <w:t xml:space="preserve"> for additional practice scenarios.</w:t>
            </w:r>
          </w:p>
        </w:tc>
        <w:tc>
          <w:tcPr>
            <w:tcW w:w="4427" w:type="dxa"/>
          </w:tcPr>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Note the policy issues behind causation rules, such as those relating to medical negligence</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Construct a chart </w:t>
            </w:r>
            <w:proofErr w:type="spellStart"/>
            <w:r w:rsidRPr="00550338">
              <w:rPr>
                <w:rFonts w:ascii="Arial" w:hAnsi="Arial" w:cs="Arial"/>
                <w:sz w:val="22"/>
                <w:szCs w:val="22"/>
              </w:rPr>
              <w:t>summarising</w:t>
            </w:r>
            <w:proofErr w:type="spellEnd"/>
            <w:r w:rsidRPr="00550338">
              <w:rPr>
                <w:rFonts w:ascii="Arial" w:hAnsi="Arial" w:cs="Arial"/>
                <w:sz w:val="22"/>
                <w:szCs w:val="22"/>
              </w:rPr>
              <w:t xml:space="preserve"> the different rules governing causation in law.</w:t>
            </w:r>
          </w:p>
        </w:tc>
      </w:tr>
      <w:tr w:rsidR="00706D0C" w:rsidRPr="00550338" w:rsidTr="00D20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706D0C" w:rsidRPr="00550338" w:rsidRDefault="00706D0C" w:rsidP="00706D0C">
            <w:pPr>
              <w:spacing w:before="60"/>
              <w:rPr>
                <w:rFonts w:ascii="Arial" w:hAnsi="Arial" w:cs="Arial"/>
                <w:sz w:val="22"/>
                <w:szCs w:val="22"/>
              </w:rPr>
            </w:pPr>
            <w:r w:rsidRPr="00550338">
              <w:rPr>
                <w:rFonts w:ascii="Arial" w:hAnsi="Arial" w:cs="Arial"/>
                <w:sz w:val="22"/>
                <w:szCs w:val="22"/>
              </w:rPr>
              <w:t>3</w:t>
            </w:r>
          </w:p>
        </w:tc>
        <w:tc>
          <w:tcPr>
            <w:tcW w:w="4111" w:type="dxa"/>
          </w:tcPr>
          <w:p w:rsidR="00706D0C" w:rsidRPr="00550338" w:rsidRDefault="00706D0C" w:rsidP="00706D0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550338">
              <w:rPr>
                <w:rFonts w:ascii="Arial" w:hAnsi="Arial" w:cs="Arial"/>
                <w:i/>
                <w:sz w:val="22"/>
                <w:szCs w:val="22"/>
              </w:rPr>
              <w:t>Mens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rea</w:t>
            </w:r>
            <w:proofErr w:type="spellEnd"/>
            <w:r w:rsidRPr="00550338">
              <w:rPr>
                <w:rFonts w:ascii="Arial" w:hAnsi="Arial" w:cs="Arial"/>
                <w:sz w:val="22"/>
                <w:szCs w:val="22"/>
              </w:rPr>
              <w:t>:</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intention and subjective </w:t>
            </w:r>
            <w:r w:rsidRPr="00550338">
              <w:rPr>
                <w:rFonts w:ascii="Arial" w:hAnsi="Arial" w:cs="Arial"/>
                <w:sz w:val="22"/>
                <w:szCs w:val="22"/>
              </w:rPr>
              <w:lastRenderedPageBreak/>
              <w:t>recklessness</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strict liability</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transferred malice</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550338">
              <w:rPr>
                <w:rFonts w:ascii="Arial" w:hAnsi="Arial" w:cs="Arial"/>
                <w:sz w:val="22"/>
                <w:szCs w:val="22"/>
              </w:rPr>
              <w:t>coincidence</w:t>
            </w:r>
            <w:proofErr w:type="gramEnd"/>
            <w:r w:rsidRPr="00550338">
              <w:rPr>
                <w:rFonts w:ascii="Arial" w:hAnsi="Arial" w:cs="Arial"/>
                <w:sz w:val="22"/>
                <w:szCs w:val="22"/>
              </w:rPr>
              <w:t xml:space="preserve"> of </w:t>
            </w:r>
            <w:proofErr w:type="spellStart"/>
            <w:r w:rsidRPr="00550338">
              <w:rPr>
                <w:rFonts w:ascii="Arial" w:hAnsi="Arial" w:cs="Arial"/>
                <w:i/>
                <w:sz w:val="22"/>
                <w:szCs w:val="22"/>
              </w:rPr>
              <w:t>actus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reus</w:t>
            </w:r>
            <w:proofErr w:type="spellEnd"/>
            <w:r w:rsidRPr="00550338">
              <w:rPr>
                <w:rFonts w:ascii="Arial" w:hAnsi="Arial" w:cs="Arial"/>
                <w:sz w:val="22"/>
                <w:szCs w:val="22"/>
              </w:rPr>
              <w:t xml:space="preserve"> and </w:t>
            </w:r>
            <w:proofErr w:type="spellStart"/>
            <w:r w:rsidRPr="00550338">
              <w:rPr>
                <w:rFonts w:ascii="Arial" w:hAnsi="Arial" w:cs="Arial"/>
                <w:i/>
                <w:sz w:val="22"/>
                <w:szCs w:val="22"/>
              </w:rPr>
              <w:t>mens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rea</w:t>
            </w:r>
            <w:proofErr w:type="spellEnd"/>
            <w:r w:rsidRPr="00550338">
              <w:rPr>
                <w:rFonts w:ascii="Arial" w:hAnsi="Arial" w:cs="Arial"/>
                <w:sz w:val="22"/>
                <w:szCs w:val="22"/>
              </w:rPr>
              <w:t>.</w:t>
            </w:r>
          </w:p>
        </w:tc>
        <w:tc>
          <w:tcPr>
            <w:tcW w:w="4394" w:type="dxa"/>
          </w:tcPr>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lastRenderedPageBreak/>
              <w:t>Define intention and subjective recklessness.</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550338">
              <w:rPr>
                <w:rFonts w:ascii="Arial" w:hAnsi="Arial" w:cs="Arial"/>
                <w:sz w:val="22"/>
                <w:szCs w:val="22"/>
              </w:rPr>
              <w:lastRenderedPageBreak/>
              <w:t>Analyse</w:t>
            </w:r>
            <w:proofErr w:type="spellEnd"/>
            <w:r w:rsidRPr="00550338">
              <w:rPr>
                <w:rFonts w:ascii="Arial" w:hAnsi="Arial" w:cs="Arial"/>
                <w:sz w:val="22"/>
                <w:szCs w:val="22"/>
              </w:rPr>
              <w:t xml:space="preserve"> the requirements for an offence of strict liability.</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Describe the concepts of transferred malice and coincidence.</w:t>
            </w:r>
          </w:p>
          <w:p w:rsidR="00991140" w:rsidRPr="00550338" w:rsidRDefault="00991140" w:rsidP="00EE0C74">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After teaching </w:t>
            </w:r>
            <w:r w:rsidRPr="00550338">
              <w:rPr>
                <w:rFonts w:ascii="Arial" w:hAnsi="Arial" w:cs="Arial"/>
                <w:i/>
                <w:sz w:val="22"/>
                <w:szCs w:val="22"/>
              </w:rPr>
              <w:t>AR</w:t>
            </w:r>
            <w:r w:rsidRPr="00550338">
              <w:rPr>
                <w:rFonts w:ascii="Arial" w:hAnsi="Arial" w:cs="Arial"/>
                <w:sz w:val="22"/>
                <w:szCs w:val="22"/>
              </w:rPr>
              <w:t xml:space="preserve"> and </w:t>
            </w:r>
            <w:r w:rsidRPr="00550338">
              <w:rPr>
                <w:rFonts w:ascii="Arial" w:hAnsi="Arial" w:cs="Arial"/>
                <w:i/>
                <w:sz w:val="22"/>
                <w:szCs w:val="22"/>
              </w:rPr>
              <w:t>MR</w:t>
            </w:r>
            <w:r w:rsidRPr="00550338">
              <w:rPr>
                <w:rFonts w:ascii="Arial" w:hAnsi="Arial" w:cs="Arial"/>
                <w:sz w:val="22"/>
                <w:szCs w:val="22"/>
              </w:rPr>
              <w:t xml:space="preserve"> get your students to name the case and the principle from the following</w:t>
            </w:r>
            <w:r w:rsidR="002771C1">
              <w:rPr>
                <w:rFonts w:ascii="Arial" w:hAnsi="Arial" w:cs="Arial"/>
                <w:sz w:val="22"/>
                <w:szCs w:val="22"/>
              </w:rPr>
              <w:t xml:space="preserve"> </w:t>
            </w:r>
            <w:hyperlink r:id="rId11" w:history="1">
              <w:r w:rsidR="00EE0C74" w:rsidRPr="00E862DF">
                <w:rPr>
                  <w:rStyle w:val="Hyperlink"/>
                  <w:rFonts w:ascii="Arial" w:hAnsi="Arial" w:cs="Arial"/>
                  <w:i/>
                  <w:sz w:val="22"/>
                  <w:szCs w:val="22"/>
                  <w:u w:val="none"/>
                </w:rPr>
                <w:t>AR</w:t>
              </w:r>
              <w:r w:rsidR="00EE0C74" w:rsidRPr="00E862DF">
                <w:rPr>
                  <w:rStyle w:val="Hyperlink"/>
                  <w:rFonts w:ascii="Arial" w:hAnsi="Arial" w:cs="Arial"/>
                  <w:sz w:val="22"/>
                  <w:szCs w:val="22"/>
                  <w:u w:val="none"/>
                </w:rPr>
                <w:t xml:space="preserve"> and </w:t>
              </w:r>
              <w:r w:rsidR="00EE0C74" w:rsidRPr="00E862DF">
                <w:rPr>
                  <w:rStyle w:val="Hyperlink"/>
                  <w:rFonts w:ascii="Arial" w:hAnsi="Arial" w:cs="Arial"/>
                  <w:i/>
                  <w:sz w:val="22"/>
                  <w:szCs w:val="22"/>
                  <w:u w:val="none"/>
                </w:rPr>
                <w:t xml:space="preserve">MR </w:t>
              </w:r>
              <w:r w:rsidR="00EE0C74" w:rsidRPr="00E862DF">
                <w:rPr>
                  <w:rStyle w:val="Hyperlink"/>
                  <w:rFonts w:ascii="Arial" w:hAnsi="Arial" w:cs="Arial"/>
                  <w:sz w:val="22"/>
                  <w:szCs w:val="22"/>
                  <w:u w:val="none"/>
                </w:rPr>
                <w:t>clip.</w:t>
              </w:r>
            </w:hyperlink>
          </w:p>
        </w:tc>
        <w:tc>
          <w:tcPr>
            <w:tcW w:w="4427" w:type="dxa"/>
          </w:tcPr>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lastRenderedPageBreak/>
              <w:t xml:space="preserve">Distinguish between advertent and inadvertent </w:t>
            </w:r>
            <w:proofErr w:type="spellStart"/>
            <w:r w:rsidRPr="00550338">
              <w:rPr>
                <w:rFonts w:ascii="Arial" w:hAnsi="Arial" w:cs="Arial"/>
                <w:i/>
                <w:sz w:val="22"/>
                <w:szCs w:val="22"/>
              </w:rPr>
              <w:t>mens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rea</w:t>
            </w:r>
            <w:proofErr w:type="spellEnd"/>
            <w:r w:rsidRPr="00550338">
              <w:rPr>
                <w:rFonts w:ascii="Arial" w:hAnsi="Arial" w:cs="Arial"/>
                <w:sz w:val="22"/>
                <w:szCs w:val="22"/>
              </w:rPr>
              <w:t>.</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lastRenderedPageBreak/>
              <w:t>Link this topic with the issue of fault.</w:t>
            </w:r>
          </w:p>
        </w:tc>
      </w:tr>
      <w:tr w:rsidR="00706D0C" w:rsidRPr="00550338" w:rsidTr="00D20A8C">
        <w:tc>
          <w:tcPr>
            <w:cnfStyle w:val="001000000000" w:firstRow="0" w:lastRow="0" w:firstColumn="1" w:lastColumn="0" w:oddVBand="0" w:evenVBand="0" w:oddHBand="0" w:evenHBand="0" w:firstRowFirstColumn="0" w:firstRowLastColumn="0" w:lastRowFirstColumn="0" w:lastRowLastColumn="0"/>
            <w:tcW w:w="1134" w:type="dxa"/>
          </w:tcPr>
          <w:p w:rsidR="00706D0C" w:rsidRPr="00550338" w:rsidRDefault="00706D0C" w:rsidP="00706D0C">
            <w:pPr>
              <w:spacing w:before="60"/>
              <w:rPr>
                <w:rFonts w:ascii="Arial" w:hAnsi="Arial" w:cs="Arial"/>
                <w:sz w:val="22"/>
                <w:szCs w:val="22"/>
              </w:rPr>
            </w:pPr>
            <w:r w:rsidRPr="00550338">
              <w:rPr>
                <w:rFonts w:ascii="Arial" w:hAnsi="Arial" w:cs="Arial"/>
                <w:sz w:val="22"/>
                <w:szCs w:val="22"/>
              </w:rPr>
              <w:lastRenderedPageBreak/>
              <w:t>4</w:t>
            </w:r>
          </w:p>
        </w:tc>
        <w:tc>
          <w:tcPr>
            <w:tcW w:w="4111" w:type="dxa"/>
          </w:tcPr>
          <w:p w:rsidR="00706D0C" w:rsidRPr="00550338" w:rsidRDefault="00706D0C" w:rsidP="00706D0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Murder:</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murder</w:t>
            </w:r>
          </w:p>
          <w:p w:rsidR="00706D0C" w:rsidRPr="00550338" w:rsidRDefault="00706D0C" w:rsidP="00550338">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550338">
              <w:rPr>
                <w:rFonts w:ascii="Arial" w:hAnsi="Arial" w:cs="Arial"/>
                <w:sz w:val="22"/>
                <w:szCs w:val="22"/>
              </w:rPr>
              <w:t>voluntary</w:t>
            </w:r>
            <w:proofErr w:type="gramEnd"/>
            <w:r w:rsidRPr="00550338">
              <w:rPr>
                <w:rFonts w:ascii="Arial" w:hAnsi="Arial" w:cs="Arial"/>
                <w:sz w:val="22"/>
                <w:szCs w:val="22"/>
              </w:rPr>
              <w:t xml:space="preserve"> manslaughter – loss of </w:t>
            </w:r>
            <w:r w:rsidR="00550338">
              <w:rPr>
                <w:rFonts w:ascii="Arial" w:hAnsi="Arial" w:cs="Arial"/>
                <w:sz w:val="22"/>
                <w:szCs w:val="22"/>
              </w:rPr>
              <w:t>control</w:t>
            </w:r>
            <w:r w:rsidRPr="00550338">
              <w:rPr>
                <w:rFonts w:ascii="Arial" w:hAnsi="Arial" w:cs="Arial"/>
                <w:sz w:val="22"/>
                <w:szCs w:val="22"/>
              </w:rPr>
              <w:t xml:space="preserve"> and diminished responsibility.</w:t>
            </w:r>
          </w:p>
        </w:tc>
        <w:tc>
          <w:tcPr>
            <w:tcW w:w="4394" w:type="dxa"/>
          </w:tcPr>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Identify the elements required for murder.</w:t>
            </w:r>
          </w:p>
          <w:p w:rsidR="00950F7B" w:rsidRPr="00550338" w:rsidRDefault="00950F7B"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Sign up</w:t>
            </w:r>
            <w:r w:rsidR="00550338">
              <w:rPr>
                <w:rFonts w:ascii="Arial" w:hAnsi="Arial" w:cs="Arial"/>
                <w:sz w:val="22"/>
                <w:szCs w:val="22"/>
              </w:rPr>
              <w:t xml:space="preserve"> </w:t>
            </w:r>
            <w:r w:rsidRPr="00550338">
              <w:rPr>
                <w:rFonts w:ascii="Arial" w:hAnsi="Arial" w:cs="Arial"/>
                <w:sz w:val="22"/>
                <w:szCs w:val="22"/>
              </w:rPr>
              <w:t xml:space="preserve">to </w:t>
            </w:r>
            <w:hyperlink r:id="rId12" w:history="1">
              <w:r w:rsidRPr="00E862DF">
                <w:rPr>
                  <w:rStyle w:val="Hyperlink"/>
                  <w:rFonts w:ascii="Arial" w:hAnsi="Arial" w:cs="Arial"/>
                  <w:sz w:val="22"/>
                  <w:szCs w:val="22"/>
                  <w:u w:val="none"/>
                </w:rPr>
                <w:t>Channel 4 OD</w:t>
              </w:r>
            </w:hyperlink>
            <w:r w:rsidRPr="00550338">
              <w:rPr>
                <w:rFonts w:ascii="Arial" w:hAnsi="Arial" w:cs="Arial"/>
                <w:sz w:val="22"/>
                <w:szCs w:val="22"/>
              </w:rPr>
              <w:t xml:space="preserve"> and you can let the students watch a real murder trial.</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Explain and </w:t>
            </w:r>
            <w:proofErr w:type="spellStart"/>
            <w:r w:rsidRPr="00550338">
              <w:rPr>
                <w:rFonts w:ascii="Arial" w:hAnsi="Arial" w:cs="Arial"/>
                <w:sz w:val="22"/>
                <w:szCs w:val="22"/>
              </w:rPr>
              <w:t>analyse</w:t>
            </w:r>
            <w:proofErr w:type="spellEnd"/>
            <w:r w:rsidRPr="00550338">
              <w:rPr>
                <w:rFonts w:ascii="Arial" w:hAnsi="Arial" w:cs="Arial"/>
                <w:sz w:val="22"/>
                <w:szCs w:val="22"/>
              </w:rPr>
              <w:t xml:space="preserve"> the circumstances in which a defendant can rely on one of the partial </w:t>
            </w:r>
            <w:proofErr w:type="spellStart"/>
            <w:r w:rsidRPr="00550338">
              <w:rPr>
                <w:rFonts w:ascii="Arial" w:hAnsi="Arial" w:cs="Arial"/>
                <w:sz w:val="22"/>
                <w:szCs w:val="22"/>
              </w:rPr>
              <w:t>defences</w:t>
            </w:r>
            <w:proofErr w:type="spellEnd"/>
            <w:r w:rsidRPr="00550338">
              <w:rPr>
                <w:rFonts w:ascii="Arial" w:hAnsi="Arial" w:cs="Arial"/>
                <w:sz w:val="22"/>
                <w:szCs w:val="22"/>
              </w:rPr>
              <w:t>.</w:t>
            </w:r>
          </w:p>
          <w:p w:rsidR="00042DCD" w:rsidRPr="00550338" w:rsidRDefault="00042DCD" w:rsidP="00EE0C74">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Read the following </w:t>
            </w:r>
            <w:hyperlink r:id="rId13" w:history="1">
              <w:r w:rsidR="00EE0C74" w:rsidRPr="00E862DF">
                <w:rPr>
                  <w:rStyle w:val="Hyperlink"/>
                  <w:rFonts w:ascii="Arial" w:hAnsi="Arial" w:cs="Arial"/>
                  <w:sz w:val="22"/>
                  <w:szCs w:val="22"/>
                  <w:u w:val="none"/>
                </w:rPr>
                <w:t>article on the double murder or Katie and Elizabeth Edwards</w:t>
              </w:r>
            </w:hyperlink>
            <w:r w:rsidRPr="00550338">
              <w:rPr>
                <w:rFonts w:ascii="Arial" w:hAnsi="Arial" w:cs="Arial"/>
                <w:sz w:val="22"/>
                <w:szCs w:val="22"/>
              </w:rPr>
              <w:t xml:space="preserve"> and watch the relevant videos. Consider why a partial </w:t>
            </w:r>
            <w:proofErr w:type="spellStart"/>
            <w:r w:rsidRPr="00550338">
              <w:rPr>
                <w:rFonts w:ascii="Arial" w:hAnsi="Arial" w:cs="Arial"/>
                <w:sz w:val="22"/>
                <w:szCs w:val="22"/>
              </w:rPr>
              <w:t>defence</w:t>
            </w:r>
            <w:proofErr w:type="spellEnd"/>
            <w:r w:rsidRPr="00550338">
              <w:rPr>
                <w:rFonts w:ascii="Arial" w:hAnsi="Arial" w:cs="Arial"/>
                <w:sz w:val="22"/>
                <w:szCs w:val="22"/>
              </w:rPr>
              <w:t xml:space="preserve"> was not available. How can you use this to evaluate the law?</w:t>
            </w:r>
          </w:p>
        </w:tc>
        <w:tc>
          <w:tcPr>
            <w:tcW w:w="4427" w:type="dxa"/>
          </w:tcPr>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Find a media story about a media case and consider the issues which it raises.</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Students should be prepared to discuss fully issues of </w:t>
            </w:r>
            <w:proofErr w:type="spellStart"/>
            <w:r w:rsidRPr="00550338">
              <w:rPr>
                <w:rFonts w:ascii="Arial" w:hAnsi="Arial" w:cs="Arial"/>
                <w:i/>
                <w:sz w:val="22"/>
                <w:szCs w:val="22"/>
              </w:rPr>
              <w:t>mens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rea</w:t>
            </w:r>
            <w:proofErr w:type="spellEnd"/>
            <w:r w:rsidRPr="00550338">
              <w:rPr>
                <w:rFonts w:ascii="Arial" w:hAnsi="Arial" w:cs="Arial"/>
                <w:sz w:val="22"/>
                <w:szCs w:val="22"/>
              </w:rPr>
              <w:t xml:space="preserve"> and of causation in any analysis of murder.</w:t>
            </w:r>
          </w:p>
        </w:tc>
      </w:tr>
      <w:tr w:rsidR="00706D0C" w:rsidRPr="00550338" w:rsidTr="00D20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706D0C" w:rsidRPr="00550338" w:rsidRDefault="00706D0C" w:rsidP="00706D0C">
            <w:pPr>
              <w:spacing w:before="60"/>
              <w:rPr>
                <w:rFonts w:ascii="Arial" w:hAnsi="Arial" w:cs="Arial"/>
                <w:sz w:val="22"/>
                <w:szCs w:val="22"/>
              </w:rPr>
            </w:pPr>
            <w:r w:rsidRPr="00550338">
              <w:rPr>
                <w:rFonts w:ascii="Arial" w:hAnsi="Arial" w:cs="Arial"/>
                <w:sz w:val="22"/>
                <w:szCs w:val="22"/>
              </w:rPr>
              <w:t>5</w:t>
            </w:r>
          </w:p>
        </w:tc>
        <w:tc>
          <w:tcPr>
            <w:tcW w:w="4111" w:type="dxa"/>
          </w:tcPr>
          <w:p w:rsidR="00706D0C" w:rsidRPr="00550338" w:rsidRDefault="00706D0C" w:rsidP="00706D0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Involuntary manslaughter:</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unlawful act manslaughter</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550338">
              <w:rPr>
                <w:rFonts w:ascii="Arial" w:hAnsi="Arial" w:cs="Arial"/>
                <w:sz w:val="22"/>
                <w:szCs w:val="22"/>
              </w:rPr>
              <w:t>gross</w:t>
            </w:r>
            <w:proofErr w:type="gramEnd"/>
            <w:r w:rsidRPr="00550338">
              <w:rPr>
                <w:rFonts w:ascii="Arial" w:hAnsi="Arial" w:cs="Arial"/>
                <w:sz w:val="22"/>
                <w:szCs w:val="22"/>
              </w:rPr>
              <w:t xml:space="preserve"> negligence manslaughter.</w:t>
            </w:r>
          </w:p>
        </w:tc>
        <w:tc>
          <w:tcPr>
            <w:tcW w:w="4394" w:type="dxa"/>
          </w:tcPr>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Identify and explain the required elements for involuntary manslaughter.</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550338">
              <w:rPr>
                <w:rFonts w:ascii="Arial" w:hAnsi="Arial" w:cs="Arial"/>
                <w:sz w:val="22"/>
                <w:szCs w:val="22"/>
              </w:rPr>
              <w:t>Analyse</w:t>
            </w:r>
            <w:proofErr w:type="spellEnd"/>
            <w:r w:rsidRPr="00550338">
              <w:rPr>
                <w:rFonts w:ascii="Arial" w:hAnsi="Arial" w:cs="Arial"/>
                <w:sz w:val="22"/>
                <w:szCs w:val="22"/>
              </w:rPr>
              <w:t xml:space="preserve"> when involuntary </w:t>
            </w:r>
            <w:r w:rsidRPr="00550338">
              <w:rPr>
                <w:rFonts w:ascii="Arial" w:hAnsi="Arial" w:cs="Arial"/>
                <w:sz w:val="22"/>
                <w:szCs w:val="22"/>
              </w:rPr>
              <w:lastRenderedPageBreak/>
              <w:t>manslaughter can arise in terms of unlawful acts and a duty of care.</w:t>
            </w:r>
          </w:p>
          <w:p w:rsidR="00950F7B" w:rsidRPr="00550338" w:rsidRDefault="00950F7B" w:rsidP="00EE0C74">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Watch</w:t>
            </w:r>
            <w:r w:rsidR="00232A8F">
              <w:rPr>
                <w:rFonts w:ascii="Arial" w:hAnsi="Arial" w:cs="Arial"/>
                <w:sz w:val="22"/>
                <w:szCs w:val="22"/>
              </w:rPr>
              <w:t xml:space="preserve"> this </w:t>
            </w:r>
            <w:hyperlink r:id="rId14" w:history="1">
              <w:r w:rsidR="00EE0C74" w:rsidRPr="00E862DF">
                <w:rPr>
                  <w:rStyle w:val="Hyperlink"/>
                  <w:rFonts w:ascii="Arial" w:hAnsi="Arial" w:cs="Arial"/>
                  <w:sz w:val="22"/>
                  <w:szCs w:val="22"/>
                  <w:u w:val="none"/>
                </w:rPr>
                <w:t xml:space="preserve">video clip on 'The </w:t>
              </w:r>
              <w:proofErr w:type="spellStart"/>
              <w:r w:rsidR="00EE0C74" w:rsidRPr="00E862DF">
                <w:rPr>
                  <w:rStyle w:val="Hyperlink"/>
                  <w:rFonts w:ascii="Arial" w:hAnsi="Arial" w:cs="Arial"/>
                  <w:sz w:val="22"/>
                  <w:szCs w:val="22"/>
                  <w:u w:val="none"/>
                </w:rPr>
                <w:t>Philpott</w:t>
              </w:r>
              <w:proofErr w:type="spellEnd"/>
              <w:r w:rsidR="00EE0C74" w:rsidRPr="00E862DF">
                <w:rPr>
                  <w:rStyle w:val="Hyperlink"/>
                  <w:rFonts w:ascii="Arial" w:hAnsi="Arial" w:cs="Arial"/>
                  <w:sz w:val="22"/>
                  <w:szCs w:val="22"/>
                  <w:u w:val="none"/>
                </w:rPr>
                <w:t>’ case</w:t>
              </w:r>
            </w:hyperlink>
            <w:r w:rsidRPr="00550338">
              <w:rPr>
                <w:rFonts w:ascii="Arial" w:hAnsi="Arial" w:cs="Arial"/>
                <w:sz w:val="22"/>
                <w:szCs w:val="22"/>
              </w:rPr>
              <w:t xml:space="preserve"> and apply this to the rules on </w:t>
            </w:r>
            <w:r w:rsidR="00550338">
              <w:rPr>
                <w:rFonts w:ascii="Arial" w:hAnsi="Arial" w:cs="Arial"/>
                <w:sz w:val="22"/>
                <w:szCs w:val="22"/>
              </w:rPr>
              <w:t>gross negligence manslaughter</w:t>
            </w:r>
            <w:r w:rsidRPr="00550338">
              <w:rPr>
                <w:rFonts w:ascii="Arial" w:hAnsi="Arial" w:cs="Arial"/>
                <w:sz w:val="22"/>
                <w:szCs w:val="22"/>
              </w:rPr>
              <w:t>.</w:t>
            </w:r>
          </w:p>
        </w:tc>
        <w:tc>
          <w:tcPr>
            <w:tcW w:w="4427" w:type="dxa"/>
          </w:tcPr>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lastRenderedPageBreak/>
              <w:t xml:space="preserve">Consider the extent to which it is fair to </w:t>
            </w:r>
            <w:proofErr w:type="spellStart"/>
            <w:r w:rsidRPr="00550338">
              <w:rPr>
                <w:rFonts w:ascii="Arial" w:hAnsi="Arial" w:cs="Arial"/>
                <w:sz w:val="22"/>
                <w:szCs w:val="22"/>
              </w:rPr>
              <w:t>criminalise</w:t>
            </w:r>
            <w:proofErr w:type="spellEnd"/>
            <w:r w:rsidRPr="00550338">
              <w:rPr>
                <w:rFonts w:ascii="Arial" w:hAnsi="Arial" w:cs="Arial"/>
                <w:sz w:val="22"/>
                <w:szCs w:val="22"/>
              </w:rPr>
              <w:t xml:space="preserve"> someone for death they did not foresee, let alone intend.</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lastRenderedPageBreak/>
              <w:t>Think of examples of gross negligence manslaughter, such as: transport workers, restaurant managers and medical professionals.</w:t>
            </w:r>
          </w:p>
        </w:tc>
      </w:tr>
      <w:tr w:rsidR="00706D0C" w:rsidRPr="00550338" w:rsidTr="00D20A8C">
        <w:tc>
          <w:tcPr>
            <w:cnfStyle w:val="001000000000" w:firstRow="0" w:lastRow="0" w:firstColumn="1" w:lastColumn="0" w:oddVBand="0" w:evenVBand="0" w:oddHBand="0" w:evenHBand="0" w:firstRowFirstColumn="0" w:firstRowLastColumn="0" w:lastRowFirstColumn="0" w:lastRowLastColumn="0"/>
            <w:tcW w:w="1134" w:type="dxa"/>
          </w:tcPr>
          <w:p w:rsidR="00706D0C" w:rsidRPr="00550338" w:rsidRDefault="00706D0C" w:rsidP="00706D0C">
            <w:pPr>
              <w:spacing w:before="60"/>
              <w:rPr>
                <w:rFonts w:ascii="Arial" w:hAnsi="Arial" w:cs="Arial"/>
                <w:sz w:val="22"/>
                <w:szCs w:val="22"/>
              </w:rPr>
            </w:pPr>
            <w:r w:rsidRPr="00550338">
              <w:rPr>
                <w:rFonts w:ascii="Arial" w:hAnsi="Arial" w:cs="Arial"/>
                <w:sz w:val="22"/>
                <w:szCs w:val="22"/>
              </w:rPr>
              <w:lastRenderedPageBreak/>
              <w:t>6</w:t>
            </w:r>
          </w:p>
        </w:tc>
        <w:tc>
          <w:tcPr>
            <w:tcW w:w="4111" w:type="dxa"/>
          </w:tcPr>
          <w:p w:rsidR="00706D0C" w:rsidRPr="00550338" w:rsidRDefault="00706D0C" w:rsidP="00706D0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Non-fatal offences against the person:</w:t>
            </w:r>
          </w:p>
          <w:p w:rsidR="00706D0C" w:rsidRPr="00550338" w:rsidRDefault="00550338"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assault</w:t>
            </w:r>
            <w:r w:rsidR="00706D0C" w:rsidRPr="00550338">
              <w:rPr>
                <w:rFonts w:ascii="Arial" w:hAnsi="Arial" w:cs="Arial"/>
                <w:sz w:val="22"/>
                <w:szCs w:val="22"/>
              </w:rPr>
              <w:t xml:space="preserve"> and battery</w:t>
            </w:r>
          </w:p>
          <w:p w:rsidR="00706D0C" w:rsidRPr="00550338" w:rsidRDefault="00706D0C" w:rsidP="00550338">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Actual </w:t>
            </w:r>
            <w:r w:rsidR="00550338">
              <w:rPr>
                <w:rFonts w:ascii="Arial" w:hAnsi="Arial" w:cs="Arial"/>
                <w:sz w:val="22"/>
                <w:szCs w:val="22"/>
              </w:rPr>
              <w:t>Bodily Harm</w:t>
            </w:r>
            <w:r w:rsidRPr="00550338">
              <w:rPr>
                <w:rFonts w:ascii="Arial" w:hAnsi="Arial" w:cs="Arial"/>
                <w:sz w:val="22"/>
                <w:szCs w:val="22"/>
              </w:rPr>
              <w:t xml:space="preserve"> (ABH), contrary to s47 Offences against the Person Act 1861 (OAPA 1861)</w:t>
            </w:r>
          </w:p>
        </w:tc>
        <w:tc>
          <w:tcPr>
            <w:tcW w:w="4394" w:type="dxa"/>
          </w:tcPr>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Define the respective elements of the </w:t>
            </w:r>
            <w:proofErr w:type="spellStart"/>
            <w:r w:rsidRPr="00550338">
              <w:rPr>
                <w:rFonts w:ascii="Arial" w:hAnsi="Arial" w:cs="Arial"/>
                <w:i/>
                <w:sz w:val="22"/>
                <w:szCs w:val="22"/>
              </w:rPr>
              <w:t>actus</w:t>
            </w:r>
            <w:proofErr w:type="spellEnd"/>
            <w:r w:rsidRPr="00550338">
              <w:rPr>
                <w:rFonts w:ascii="Arial" w:hAnsi="Arial" w:cs="Arial"/>
                <w:i/>
                <w:sz w:val="22"/>
                <w:szCs w:val="22"/>
              </w:rPr>
              <w:t xml:space="preserve"> </w:t>
            </w:r>
            <w:proofErr w:type="spellStart"/>
            <w:proofErr w:type="gramStart"/>
            <w:r w:rsidRPr="00550338">
              <w:rPr>
                <w:rFonts w:ascii="Arial" w:hAnsi="Arial" w:cs="Arial"/>
                <w:i/>
                <w:sz w:val="22"/>
                <w:szCs w:val="22"/>
              </w:rPr>
              <w:t>reus</w:t>
            </w:r>
            <w:proofErr w:type="spellEnd"/>
            <w:proofErr w:type="gramEnd"/>
            <w:r w:rsidRPr="00550338">
              <w:rPr>
                <w:rFonts w:ascii="Arial" w:hAnsi="Arial" w:cs="Arial"/>
                <w:sz w:val="22"/>
                <w:szCs w:val="22"/>
              </w:rPr>
              <w:t xml:space="preserve"> and </w:t>
            </w:r>
            <w:proofErr w:type="spellStart"/>
            <w:r w:rsidRPr="00550338">
              <w:rPr>
                <w:rFonts w:ascii="Arial" w:hAnsi="Arial" w:cs="Arial"/>
                <w:i/>
                <w:sz w:val="22"/>
                <w:szCs w:val="22"/>
              </w:rPr>
              <w:t>mens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rea</w:t>
            </w:r>
            <w:proofErr w:type="spellEnd"/>
            <w:r w:rsidRPr="00550338">
              <w:rPr>
                <w:rFonts w:ascii="Arial" w:hAnsi="Arial" w:cs="Arial"/>
                <w:sz w:val="22"/>
                <w:szCs w:val="22"/>
              </w:rPr>
              <w:t xml:space="preserve"> of: assault, battery and ABH.</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Explain the relationship between the three offences.</w:t>
            </w:r>
          </w:p>
          <w:p w:rsidR="00950F7B" w:rsidRPr="00550338" w:rsidRDefault="00950F7B" w:rsidP="00950F7B">
            <w:pPr>
              <w:pStyle w:val="BulletList1"/>
              <w:numPr>
                <w:ilvl w:val="0"/>
                <w:numId w:val="0"/>
              </w:numPr>
              <w:spacing w:before="60"/>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7" w:type="dxa"/>
          </w:tcPr>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Give examples of actions which are either a battery or an assault, but not both.</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Students are often inaccurate in relation to the </w:t>
            </w:r>
            <w:proofErr w:type="spellStart"/>
            <w:r w:rsidRPr="00550338">
              <w:rPr>
                <w:rFonts w:ascii="Arial" w:hAnsi="Arial" w:cs="Arial"/>
                <w:i/>
                <w:sz w:val="22"/>
                <w:szCs w:val="22"/>
              </w:rPr>
              <w:t>mens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rea</w:t>
            </w:r>
            <w:proofErr w:type="spellEnd"/>
            <w:r w:rsidRPr="00550338">
              <w:rPr>
                <w:rFonts w:ascii="Arial" w:hAnsi="Arial" w:cs="Arial"/>
                <w:sz w:val="22"/>
                <w:szCs w:val="22"/>
              </w:rPr>
              <w:t xml:space="preserve"> of ABH.</w:t>
            </w:r>
          </w:p>
        </w:tc>
      </w:tr>
      <w:tr w:rsidR="00706D0C" w:rsidRPr="00550338" w:rsidTr="00D20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706D0C" w:rsidRPr="00550338" w:rsidRDefault="00706D0C" w:rsidP="00706D0C">
            <w:pPr>
              <w:spacing w:before="60"/>
              <w:rPr>
                <w:rFonts w:ascii="Arial" w:hAnsi="Arial" w:cs="Arial"/>
                <w:sz w:val="22"/>
                <w:szCs w:val="22"/>
              </w:rPr>
            </w:pPr>
            <w:r w:rsidRPr="00550338">
              <w:rPr>
                <w:rFonts w:ascii="Arial" w:hAnsi="Arial" w:cs="Arial"/>
                <w:sz w:val="22"/>
                <w:szCs w:val="22"/>
              </w:rPr>
              <w:t>7</w:t>
            </w:r>
          </w:p>
        </w:tc>
        <w:tc>
          <w:tcPr>
            <w:tcW w:w="4111" w:type="dxa"/>
          </w:tcPr>
          <w:p w:rsidR="00706D0C" w:rsidRPr="00550338" w:rsidRDefault="00706D0C" w:rsidP="00706D0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Non-fatal offences against the person –</w:t>
            </w:r>
          </w:p>
          <w:p w:rsidR="00706D0C" w:rsidRPr="00550338" w:rsidRDefault="00706D0C" w:rsidP="00706D0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Grievous bodily harm (GBH) and wounding contrary, to s18 and 20 OAPA 1861</w:t>
            </w:r>
            <w:r w:rsidR="00550338">
              <w:rPr>
                <w:rFonts w:ascii="Arial" w:hAnsi="Arial" w:cs="Arial"/>
                <w:sz w:val="22"/>
                <w:szCs w:val="22"/>
              </w:rPr>
              <w:t>.</w:t>
            </w:r>
          </w:p>
        </w:tc>
        <w:tc>
          <w:tcPr>
            <w:tcW w:w="4394" w:type="dxa"/>
          </w:tcPr>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Define the respective elements of the </w:t>
            </w:r>
            <w:proofErr w:type="spellStart"/>
            <w:r w:rsidRPr="00550338">
              <w:rPr>
                <w:rFonts w:ascii="Arial" w:hAnsi="Arial" w:cs="Arial"/>
                <w:i/>
                <w:sz w:val="22"/>
                <w:szCs w:val="22"/>
              </w:rPr>
              <w:t>actus</w:t>
            </w:r>
            <w:proofErr w:type="spellEnd"/>
            <w:r w:rsidRPr="00550338">
              <w:rPr>
                <w:rFonts w:ascii="Arial" w:hAnsi="Arial" w:cs="Arial"/>
                <w:i/>
                <w:sz w:val="22"/>
                <w:szCs w:val="22"/>
              </w:rPr>
              <w:t xml:space="preserve"> </w:t>
            </w:r>
            <w:proofErr w:type="spellStart"/>
            <w:proofErr w:type="gramStart"/>
            <w:r w:rsidRPr="00550338">
              <w:rPr>
                <w:rFonts w:ascii="Arial" w:hAnsi="Arial" w:cs="Arial"/>
                <w:i/>
                <w:sz w:val="22"/>
                <w:szCs w:val="22"/>
              </w:rPr>
              <w:t>reus</w:t>
            </w:r>
            <w:proofErr w:type="spellEnd"/>
            <w:proofErr w:type="gramEnd"/>
            <w:r w:rsidRPr="00550338">
              <w:rPr>
                <w:rFonts w:ascii="Arial" w:hAnsi="Arial" w:cs="Arial"/>
                <w:sz w:val="22"/>
                <w:szCs w:val="22"/>
              </w:rPr>
              <w:t xml:space="preserve"> and </w:t>
            </w:r>
            <w:proofErr w:type="spellStart"/>
            <w:r w:rsidRPr="00550338">
              <w:rPr>
                <w:rFonts w:ascii="Arial" w:hAnsi="Arial" w:cs="Arial"/>
                <w:i/>
                <w:sz w:val="22"/>
                <w:szCs w:val="22"/>
              </w:rPr>
              <w:t>mens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rea</w:t>
            </w:r>
            <w:proofErr w:type="spellEnd"/>
            <w:r w:rsidRPr="00550338">
              <w:rPr>
                <w:rFonts w:ascii="Arial" w:hAnsi="Arial" w:cs="Arial"/>
                <w:sz w:val="22"/>
                <w:szCs w:val="22"/>
              </w:rPr>
              <w:t xml:space="preserve"> of both s20</w:t>
            </w:r>
            <w:r w:rsidR="00550338">
              <w:rPr>
                <w:rFonts w:ascii="Arial" w:hAnsi="Arial" w:cs="Arial"/>
                <w:sz w:val="22"/>
                <w:szCs w:val="22"/>
              </w:rPr>
              <w:t xml:space="preserve"> and s</w:t>
            </w:r>
            <w:r w:rsidRPr="00550338">
              <w:rPr>
                <w:rFonts w:ascii="Arial" w:hAnsi="Arial" w:cs="Arial"/>
                <w:sz w:val="22"/>
                <w:szCs w:val="22"/>
              </w:rPr>
              <w:t>18.</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Explain the relationship between the two offences.</w:t>
            </w:r>
          </w:p>
          <w:p w:rsidR="00950F7B" w:rsidRPr="00550338" w:rsidRDefault="00950F7B"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Complete the following</w:t>
            </w:r>
            <w:r w:rsidR="00825153">
              <w:rPr>
                <w:rFonts w:ascii="Arial" w:hAnsi="Arial" w:cs="Arial"/>
                <w:sz w:val="22"/>
                <w:szCs w:val="22"/>
              </w:rPr>
              <w:t xml:space="preserve"> </w:t>
            </w:r>
            <w:hyperlink w:anchor="Criminaloffences" w:history="1">
              <w:r w:rsidR="00825153" w:rsidRPr="00E862DF">
                <w:rPr>
                  <w:rStyle w:val="Hyperlink"/>
                  <w:rFonts w:ascii="Arial" w:hAnsi="Arial" w:cs="Arial"/>
                  <w:sz w:val="22"/>
                  <w:szCs w:val="22"/>
                  <w:u w:val="none"/>
                </w:rPr>
                <w:t>Activity 2: Criminal offences</w:t>
              </w:r>
              <w:r w:rsidRPr="00E862DF">
                <w:rPr>
                  <w:rStyle w:val="Hyperlink"/>
                  <w:rFonts w:ascii="Arial" w:hAnsi="Arial" w:cs="Arial"/>
                  <w:sz w:val="22"/>
                  <w:szCs w:val="22"/>
                  <w:u w:val="none"/>
                </w:rPr>
                <w:t xml:space="preserve"> table</w:t>
              </w:r>
            </w:hyperlink>
            <w:r w:rsidRPr="00BA1219">
              <w:rPr>
                <w:rFonts w:ascii="Arial" w:hAnsi="Arial" w:cs="Arial"/>
                <w:sz w:val="22"/>
                <w:szCs w:val="22"/>
              </w:rPr>
              <w:t>.</w:t>
            </w:r>
          </w:p>
        </w:tc>
        <w:tc>
          <w:tcPr>
            <w:tcW w:w="4427" w:type="dxa"/>
          </w:tcPr>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Consider fully, with case examples, the meaning of GBH.</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The definitions of wounding and GBH are not contained in the </w:t>
            </w:r>
            <w:r w:rsidRPr="00550338">
              <w:rPr>
                <w:rFonts w:ascii="Arial" w:hAnsi="Arial" w:cs="Arial"/>
                <w:i/>
                <w:sz w:val="22"/>
                <w:szCs w:val="22"/>
              </w:rPr>
              <w:t>charging standards</w:t>
            </w:r>
            <w:r w:rsidRPr="00550338">
              <w:rPr>
                <w:rFonts w:ascii="Arial" w:hAnsi="Arial" w:cs="Arial"/>
                <w:sz w:val="22"/>
                <w:szCs w:val="22"/>
              </w:rPr>
              <w:t>.</w:t>
            </w:r>
          </w:p>
        </w:tc>
      </w:tr>
      <w:tr w:rsidR="00706D0C" w:rsidRPr="00550338" w:rsidTr="00D20A8C">
        <w:tc>
          <w:tcPr>
            <w:cnfStyle w:val="001000000000" w:firstRow="0" w:lastRow="0" w:firstColumn="1" w:lastColumn="0" w:oddVBand="0" w:evenVBand="0" w:oddHBand="0" w:evenHBand="0" w:firstRowFirstColumn="0" w:firstRowLastColumn="0" w:lastRowFirstColumn="0" w:lastRowLastColumn="0"/>
            <w:tcW w:w="1134" w:type="dxa"/>
          </w:tcPr>
          <w:p w:rsidR="00706D0C" w:rsidRPr="00550338" w:rsidRDefault="00706D0C" w:rsidP="00706D0C">
            <w:pPr>
              <w:spacing w:before="60"/>
              <w:rPr>
                <w:rFonts w:ascii="Arial" w:hAnsi="Arial" w:cs="Arial"/>
                <w:sz w:val="22"/>
                <w:szCs w:val="22"/>
              </w:rPr>
            </w:pPr>
            <w:r w:rsidRPr="00550338">
              <w:rPr>
                <w:rFonts w:ascii="Arial" w:hAnsi="Arial" w:cs="Arial"/>
                <w:sz w:val="22"/>
                <w:szCs w:val="22"/>
              </w:rPr>
              <w:t>8</w:t>
            </w:r>
          </w:p>
        </w:tc>
        <w:tc>
          <w:tcPr>
            <w:tcW w:w="4111" w:type="dxa"/>
          </w:tcPr>
          <w:p w:rsidR="00706D0C" w:rsidRPr="00550338" w:rsidRDefault="00706D0C" w:rsidP="00706D0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Theft – </w:t>
            </w:r>
            <w:proofErr w:type="spellStart"/>
            <w:r w:rsidRPr="00550338">
              <w:rPr>
                <w:rFonts w:ascii="Arial" w:hAnsi="Arial" w:cs="Arial"/>
                <w:i/>
                <w:sz w:val="22"/>
                <w:szCs w:val="22"/>
              </w:rPr>
              <w:t>actus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reus</w:t>
            </w:r>
            <w:proofErr w:type="spellEnd"/>
            <w:r w:rsidRPr="00550338">
              <w:rPr>
                <w:rFonts w:ascii="Arial" w:hAnsi="Arial" w:cs="Arial"/>
                <w:sz w:val="22"/>
                <w:szCs w:val="22"/>
              </w:rPr>
              <w:t>:</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appropriation</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property</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550338">
              <w:rPr>
                <w:rFonts w:ascii="Arial" w:hAnsi="Arial" w:cs="Arial"/>
                <w:sz w:val="22"/>
                <w:szCs w:val="22"/>
              </w:rPr>
              <w:t>belonging</w:t>
            </w:r>
            <w:proofErr w:type="gramEnd"/>
            <w:r w:rsidRPr="00550338">
              <w:rPr>
                <w:rFonts w:ascii="Arial" w:hAnsi="Arial" w:cs="Arial"/>
                <w:sz w:val="22"/>
                <w:szCs w:val="22"/>
              </w:rPr>
              <w:t xml:space="preserve"> to another.</w:t>
            </w:r>
          </w:p>
        </w:tc>
        <w:tc>
          <w:tcPr>
            <w:tcW w:w="4394" w:type="dxa"/>
          </w:tcPr>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Define the concept of appropriation.</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Explain what does and does not amount to property.</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550338">
              <w:rPr>
                <w:rFonts w:ascii="Arial" w:hAnsi="Arial" w:cs="Arial"/>
                <w:sz w:val="22"/>
                <w:szCs w:val="22"/>
              </w:rPr>
              <w:t>Analyse</w:t>
            </w:r>
            <w:proofErr w:type="spellEnd"/>
            <w:r w:rsidRPr="00550338">
              <w:rPr>
                <w:rFonts w:ascii="Arial" w:hAnsi="Arial" w:cs="Arial"/>
                <w:sz w:val="22"/>
                <w:szCs w:val="22"/>
              </w:rPr>
              <w:t xml:space="preserve"> the circumstances in which items belong to another. </w:t>
            </w:r>
          </w:p>
          <w:p w:rsidR="00991140" w:rsidRPr="00550338" w:rsidRDefault="00991140" w:rsidP="00EE0C74">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Get the class to use their whiteboards and complete the following</w:t>
            </w:r>
            <w:r w:rsidR="00232A8F">
              <w:rPr>
                <w:rFonts w:ascii="Arial" w:hAnsi="Arial" w:cs="Arial"/>
                <w:sz w:val="22"/>
                <w:szCs w:val="22"/>
              </w:rPr>
              <w:t xml:space="preserve"> </w:t>
            </w:r>
            <w:hyperlink r:id="rId15" w:history="1">
              <w:proofErr w:type="spellStart"/>
              <w:r w:rsidR="00EE0C74" w:rsidRPr="00E862DF">
                <w:rPr>
                  <w:rStyle w:val="Hyperlink"/>
                  <w:rFonts w:ascii="Arial" w:hAnsi="Arial" w:cs="Arial"/>
                  <w:i/>
                  <w:sz w:val="22"/>
                  <w:szCs w:val="22"/>
                  <w:u w:val="none"/>
                </w:rPr>
                <w:t>actus</w:t>
              </w:r>
              <w:proofErr w:type="spellEnd"/>
              <w:r w:rsidR="00EE0C74" w:rsidRPr="00E862DF">
                <w:rPr>
                  <w:rStyle w:val="Hyperlink"/>
                  <w:rFonts w:ascii="Arial" w:hAnsi="Arial" w:cs="Arial"/>
                  <w:i/>
                  <w:sz w:val="22"/>
                  <w:szCs w:val="22"/>
                  <w:u w:val="none"/>
                </w:rPr>
                <w:t xml:space="preserve"> </w:t>
              </w:r>
              <w:proofErr w:type="spellStart"/>
              <w:proofErr w:type="gramStart"/>
              <w:r w:rsidR="00EE0C74" w:rsidRPr="00E862DF">
                <w:rPr>
                  <w:rStyle w:val="Hyperlink"/>
                  <w:rFonts w:ascii="Arial" w:hAnsi="Arial" w:cs="Arial"/>
                  <w:i/>
                  <w:sz w:val="22"/>
                  <w:szCs w:val="22"/>
                  <w:u w:val="none"/>
                </w:rPr>
                <w:t>reus</w:t>
              </w:r>
              <w:proofErr w:type="spellEnd"/>
              <w:proofErr w:type="gramEnd"/>
              <w:r w:rsidR="00EE0C74" w:rsidRPr="00E862DF">
                <w:rPr>
                  <w:rStyle w:val="Hyperlink"/>
                  <w:rFonts w:ascii="Arial" w:hAnsi="Arial" w:cs="Arial"/>
                  <w:sz w:val="22"/>
                  <w:szCs w:val="22"/>
                  <w:u w:val="none"/>
                </w:rPr>
                <w:t xml:space="preserve"> of theft activity.</w:t>
              </w:r>
            </w:hyperlink>
            <w:r w:rsidR="00232A8F">
              <w:rPr>
                <w:rStyle w:val="Hyperlink"/>
                <w:rFonts w:ascii="Arial" w:hAnsi="Arial" w:cs="Arial"/>
                <w:sz w:val="22"/>
                <w:szCs w:val="22"/>
              </w:rPr>
              <w:t xml:space="preserve"> </w:t>
            </w:r>
          </w:p>
        </w:tc>
        <w:tc>
          <w:tcPr>
            <w:tcW w:w="4427" w:type="dxa"/>
          </w:tcPr>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Note the issue of consent.</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Be prepared to define ‘appropriation’ with case authorities.</w:t>
            </w:r>
          </w:p>
        </w:tc>
      </w:tr>
      <w:tr w:rsidR="00706D0C" w:rsidRPr="00550338" w:rsidTr="00D20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706D0C" w:rsidRPr="00550338" w:rsidRDefault="00706D0C" w:rsidP="00706D0C">
            <w:pPr>
              <w:spacing w:before="60"/>
              <w:rPr>
                <w:rFonts w:ascii="Arial" w:hAnsi="Arial" w:cs="Arial"/>
                <w:sz w:val="22"/>
                <w:szCs w:val="22"/>
              </w:rPr>
            </w:pPr>
            <w:r w:rsidRPr="00550338">
              <w:rPr>
                <w:rFonts w:ascii="Arial" w:hAnsi="Arial" w:cs="Arial"/>
                <w:sz w:val="22"/>
                <w:szCs w:val="22"/>
              </w:rPr>
              <w:lastRenderedPageBreak/>
              <w:t>9</w:t>
            </w:r>
          </w:p>
        </w:tc>
        <w:tc>
          <w:tcPr>
            <w:tcW w:w="4111" w:type="dxa"/>
          </w:tcPr>
          <w:p w:rsidR="00706D0C" w:rsidRPr="00550338" w:rsidRDefault="00706D0C" w:rsidP="00706D0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Theft – </w:t>
            </w:r>
            <w:proofErr w:type="spellStart"/>
            <w:r w:rsidRPr="00550338">
              <w:rPr>
                <w:rFonts w:ascii="Arial" w:hAnsi="Arial" w:cs="Arial"/>
                <w:i/>
                <w:sz w:val="22"/>
                <w:szCs w:val="22"/>
              </w:rPr>
              <w:t>mens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rea</w:t>
            </w:r>
            <w:proofErr w:type="spellEnd"/>
            <w:r w:rsidRPr="00550338">
              <w:rPr>
                <w:rFonts w:ascii="Arial" w:hAnsi="Arial" w:cs="Arial"/>
                <w:sz w:val="22"/>
                <w:szCs w:val="22"/>
              </w:rPr>
              <w:t>:</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dishonesty</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550338">
              <w:rPr>
                <w:rFonts w:ascii="Arial" w:hAnsi="Arial" w:cs="Arial"/>
                <w:sz w:val="22"/>
                <w:szCs w:val="22"/>
              </w:rPr>
              <w:t>intention</w:t>
            </w:r>
            <w:proofErr w:type="gramEnd"/>
            <w:r w:rsidRPr="00550338">
              <w:rPr>
                <w:rFonts w:ascii="Arial" w:hAnsi="Arial" w:cs="Arial"/>
                <w:sz w:val="22"/>
                <w:szCs w:val="22"/>
              </w:rPr>
              <w:t xml:space="preserve"> permanently to deprive.</w:t>
            </w:r>
          </w:p>
          <w:p w:rsidR="00706D0C" w:rsidRPr="00550338" w:rsidRDefault="00706D0C" w:rsidP="00706D0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4394" w:type="dxa"/>
          </w:tcPr>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Define dishonesty in terms of statutory provision and the common law.</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Explain the circumstances in which the law holds that an intention permanently to deprive exists.</w:t>
            </w:r>
          </w:p>
          <w:p w:rsidR="00991140" w:rsidRPr="00550338" w:rsidRDefault="00991140" w:rsidP="00EE0C74">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Get students to use white boards to follow this</w:t>
            </w:r>
            <w:r w:rsidR="00232A8F">
              <w:rPr>
                <w:rFonts w:ascii="Arial" w:hAnsi="Arial" w:cs="Arial"/>
                <w:sz w:val="22"/>
                <w:szCs w:val="22"/>
              </w:rPr>
              <w:t xml:space="preserve"> </w:t>
            </w:r>
            <w:hyperlink r:id="rId16" w:history="1">
              <w:proofErr w:type="spellStart"/>
              <w:r w:rsidR="00EE0C74" w:rsidRPr="00E862DF">
                <w:rPr>
                  <w:rStyle w:val="Hyperlink"/>
                  <w:rFonts w:ascii="Arial" w:hAnsi="Arial" w:cs="Arial"/>
                  <w:i/>
                  <w:sz w:val="22"/>
                  <w:szCs w:val="22"/>
                  <w:u w:val="none"/>
                </w:rPr>
                <w:t>mens</w:t>
              </w:r>
              <w:proofErr w:type="spellEnd"/>
              <w:r w:rsidR="00EE0C74" w:rsidRPr="00E862DF">
                <w:rPr>
                  <w:rStyle w:val="Hyperlink"/>
                  <w:rFonts w:ascii="Arial" w:hAnsi="Arial" w:cs="Arial"/>
                  <w:i/>
                  <w:sz w:val="22"/>
                  <w:szCs w:val="22"/>
                  <w:u w:val="none"/>
                </w:rPr>
                <w:t xml:space="preserve"> </w:t>
              </w:r>
              <w:proofErr w:type="spellStart"/>
              <w:r w:rsidR="00EE0C74" w:rsidRPr="00E862DF">
                <w:rPr>
                  <w:rStyle w:val="Hyperlink"/>
                  <w:rFonts w:ascii="Arial" w:hAnsi="Arial" w:cs="Arial"/>
                  <w:i/>
                  <w:sz w:val="22"/>
                  <w:szCs w:val="22"/>
                  <w:u w:val="none"/>
                </w:rPr>
                <w:t>rea</w:t>
              </w:r>
              <w:proofErr w:type="spellEnd"/>
              <w:r w:rsidR="00EE0C74" w:rsidRPr="00E862DF">
                <w:rPr>
                  <w:rStyle w:val="Hyperlink"/>
                  <w:rFonts w:ascii="Arial" w:hAnsi="Arial" w:cs="Arial"/>
                  <w:sz w:val="22"/>
                  <w:szCs w:val="22"/>
                  <w:u w:val="none"/>
                </w:rPr>
                <w:t xml:space="preserve"> of theft activity.</w:t>
              </w:r>
            </w:hyperlink>
          </w:p>
        </w:tc>
        <w:tc>
          <w:tcPr>
            <w:tcW w:w="4427" w:type="dxa"/>
          </w:tcPr>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Be aware of what does not count as dishonesty and what does count as an intention permanently to deprive.</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Construct a chart of the different elements of theft with case authorities.</w:t>
            </w:r>
          </w:p>
        </w:tc>
      </w:tr>
      <w:tr w:rsidR="00706D0C" w:rsidRPr="00550338" w:rsidTr="00D20A8C">
        <w:tc>
          <w:tcPr>
            <w:cnfStyle w:val="001000000000" w:firstRow="0" w:lastRow="0" w:firstColumn="1" w:lastColumn="0" w:oddVBand="0" w:evenVBand="0" w:oddHBand="0" w:evenHBand="0" w:firstRowFirstColumn="0" w:firstRowLastColumn="0" w:lastRowFirstColumn="0" w:lastRowLastColumn="0"/>
            <w:tcW w:w="1134" w:type="dxa"/>
          </w:tcPr>
          <w:p w:rsidR="00706D0C" w:rsidRPr="00550338" w:rsidRDefault="00706D0C" w:rsidP="00706D0C">
            <w:pPr>
              <w:spacing w:before="60"/>
              <w:rPr>
                <w:rFonts w:ascii="Arial" w:hAnsi="Arial" w:cs="Arial"/>
                <w:sz w:val="22"/>
                <w:szCs w:val="22"/>
              </w:rPr>
            </w:pPr>
            <w:r w:rsidRPr="00550338">
              <w:rPr>
                <w:rFonts w:ascii="Arial" w:hAnsi="Arial" w:cs="Arial"/>
                <w:sz w:val="22"/>
                <w:szCs w:val="22"/>
              </w:rPr>
              <w:t>10</w:t>
            </w:r>
          </w:p>
        </w:tc>
        <w:tc>
          <w:tcPr>
            <w:tcW w:w="4111" w:type="dxa"/>
          </w:tcPr>
          <w:p w:rsidR="00706D0C" w:rsidRPr="00550338" w:rsidRDefault="00706D0C" w:rsidP="00706D0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Robbery:</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550338">
              <w:rPr>
                <w:rFonts w:ascii="Arial" w:hAnsi="Arial" w:cs="Arial"/>
                <w:i/>
                <w:sz w:val="22"/>
                <w:szCs w:val="22"/>
              </w:rPr>
              <w:t>actus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reus</w:t>
            </w:r>
            <w:proofErr w:type="spellEnd"/>
            <w:r w:rsidRPr="00550338">
              <w:rPr>
                <w:rFonts w:ascii="Arial" w:hAnsi="Arial" w:cs="Arial"/>
                <w:sz w:val="22"/>
                <w:szCs w:val="22"/>
              </w:rPr>
              <w:t xml:space="preserve"> of robbery</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proofErr w:type="gramStart"/>
            <w:r w:rsidRPr="00550338">
              <w:rPr>
                <w:rFonts w:ascii="Arial" w:hAnsi="Arial" w:cs="Arial"/>
                <w:i/>
                <w:sz w:val="22"/>
                <w:szCs w:val="22"/>
              </w:rPr>
              <w:t>mens</w:t>
            </w:r>
            <w:proofErr w:type="spellEnd"/>
            <w:proofErr w:type="gramEnd"/>
            <w:r w:rsidRPr="00550338">
              <w:rPr>
                <w:rFonts w:ascii="Arial" w:hAnsi="Arial" w:cs="Arial"/>
                <w:i/>
                <w:sz w:val="22"/>
                <w:szCs w:val="22"/>
              </w:rPr>
              <w:t xml:space="preserve"> </w:t>
            </w:r>
            <w:proofErr w:type="spellStart"/>
            <w:r w:rsidRPr="00550338">
              <w:rPr>
                <w:rFonts w:ascii="Arial" w:hAnsi="Arial" w:cs="Arial"/>
                <w:i/>
                <w:sz w:val="22"/>
                <w:szCs w:val="22"/>
              </w:rPr>
              <w:t>rea</w:t>
            </w:r>
            <w:proofErr w:type="spellEnd"/>
            <w:r w:rsidRPr="00550338">
              <w:rPr>
                <w:rFonts w:ascii="Arial" w:hAnsi="Arial" w:cs="Arial"/>
                <w:sz w:val="22"/>
                <w:szCs w:val="22"/>
              </w:rPr>
              <w:t xml:space="preserve"> of robbery.</w:t>
            </w:r>
          </w:p>
          <w:p w:rsidR="00706D0C" w:rsidRPr="00550338" w:rsidRDefault="00706D0C" w:rsidP="00706D0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394" w:type="dxa"/>
          </w:tcPr>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Define the elements of the </w:t>
            </w:r>
            <w:proofErr w:type="spellStart"/>
            <w:r w:rsidRPr="00550338">
              <w:rPr>
                <w:rFonts w:ascii="Arial" w:hAnsi="Arial" w:cs="Arial"/>
                <w:i/>
                <w:sz w:val="22"/>
                <w:szCs w:val="22"/>
              </w:rPr>
              <w:t>actus</w:t>
            </w:r>
            <w:proofErr w:type="spellEnd"/>
            <w:r w:rsidRPr="00550338">
              <w:rPr>
                <w:rFonts w:ascii="Arial" w:hAnsi="Arial" w:cs="Arial"/>
                <w:i/>
                <w:sz w:val="22"/>
                <w:szCs w:val="22"/>
              </w:rPr>
              <w:t xml:space="preserve"> </w:t>
            </w:r>
            <w:proofErr w:type="spellStart"/>
            <w:proofErr w:type="gramStart"/>
            <w:r w:rsidRPr="00550338">
              <w:rPr>
                <w:rFonts w:ascii="Arial" w:hAnsi="Arial" w:cs="Arial"/>
                <w:i/>
                <w:sz w:val="22"/>
                <w:szCs w:val="22"/>
              </w:rPr>
              <w:t>reus</w:t>
            </w:r>
            <w:proofErr w:type="spellEnd"/>
            <w:proofErr w:type="gramEnd"/>
            <w:r w:rsidRPr="00550338">
              <w:rPr>
                <w:rFonts w:ascii="Arial" w:hAnsi="Arial" w:cs="Arial"/>
                <w:sz w:val="22"/>
                <w:szCs w:val="22"/>
              </w:rPr>
              <w:t xml:space="preserve"> and </w:t>
            </w:r>
            <w:proofErr w:type="spellStart"/>
            <w:r w:rsidRPr="00550338">
              <w:rPr>
                <w:rFonts w:ascii="Arial" w:hAnsi="Arial" w:cs="Arial"/>
                <w:i/>
                <w:sz w:val="22"/>
                <w:szCs w:val="22"/>
              </w:rPr>
              <w:t>mens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rea</w:t>
            </w:r>
            <w:proofErr w:type="spellEnd"/>
            <w:r w:rsidRPr="00550338">
              <w:rPr>
                <w:rFonts w:ascii="Arial" w:hAnsi="Arial" w:cs="Arial"/>
                <w:sz w:val="22"/>
                <w:szCs w:val="22"/>
              </w:rPr>
              <w:t xml:space="preserve"> of robbery.</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Explain the relationship between robbery and theft.</w:t>
            </w:r>
          </w:p>
        </w:tc>
        <w:tc>
          <w:tcPr>
            <w:tcW w:w="4427" w:type="dxa"/>
          </w:tcPr>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Link robbery with the elements of theft.</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Construct a step-by-step framework for answering questions on robbery and </w:t>
            </w:r>
            <w:proofErr w:type="spellStart"/>
            <w:r w:rsidRPr="00550338">
              <w:rPr>
                <w:rFonts w:ascii="Arial" w:hAnsi="Arial" w:cs="Arial"/>
                <w:sz w:val="22"/>
                <w:szCs w:val="22"/>
              </w:rPr>
              <w:t>practise</w:t>
            </w:r>
            <w:proofErr w:type="spellEnd"/>
            <w:r w:rsidRPr="00550338">
              <w:rPr>
                <w:rFonts w:ascii="Arial" w:hAnsi="Arial" w:cs="Arial"/>
                <w:sz w:val="22"/>
                <w:szCs w:val="22"/>
              </w:rPr>
              <w:t xml:space="preserve"> using the framework with some of the past paper scenarios.</w:t>
            </w:r>
          </w:p>
        </w:tc>
      </w:tr>
      <w:tr w:rsidR="00706D0C" w:rsidRPr="00550338" w:rsidTr="00D20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706D0C" w:rsidRPr="00550338" w:rsidRDefault="00706D0C" w:rsidP="00706D0C">
            <w:pPr>
              <w:spacing w:before="60"/>
              <w:rPr>
                <w:rFonts w:ascii="Arial" w:hAnsi="Arial" w:cs="Arial"/>
                <w:sz w:val="22"/>
                <w:szCs w:val="22"/>
              </w:rPr>
            </w:pPr>
            <w:r w:rsidRPr="00550338">
              <w:rPr>
                <w:rFonts w:ascii="Arial" w:hAnsi="Arial" w:cs="Arial"/>
                <w:sz w:val="22"/>
                <w:szCs w:val="22"/>
              </w:rPr>
              <w:t>11</w:t>
            </w:r>
          </w:p>
        </w:tc>
        <w:tc>
          <w:tcPr>
            <w:tcW w:w="4111" w:type="dxa"/>
          </w:tcPr>
          <w:p w:rsidR="00706D0C" w:rsidRPr="00550338" w:rsidRDefault="00706D0C" w:rsidP="00706D0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Attempts –</w:t>
            </w:r>
          </w:p>
          <w:p w:rsidR="00706D0C" w:rsidRPr="00550338" w:rsidRDefault="00706D0C" w:rsidP="00706D0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Requirements of s1 Criminal Attempts Act 1981</w:t>
            </w:r>
          </w:p>
        </w:tc>
        <w:tc>
          <w:tcPr>
            <w:tcW w:w="4394" w:type="dxa"/>
          </w:tcPr>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Define the requirements necessary for an attempt.</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550338">
              <w:rPr>
                <w:rFonts w:ascii="Arial" w:hAnsi="Arial" w:cs="Arial"/>
                <w:sz w:val="22"/>
                <w:szCs w:val="22"/>
              </w:rPr>
              <w:t>Analyse</w:t>
            </w:r>
            <w:proofErr w:type="spellEnd"/>
            <w:r w:rsidRPr="00550338">
              <w:rPr>
                <w:rFonts w:ascii="Arial" w:hAnsi="Arial" w:cs="Arial"/>
                <w:sz w:val="22"/>
                <w:szCs w:val="22"/>
              </w:rPr>
              <w:t xml:space="preserve"> when </w:t>
            </w:r>
            <w:proofErr w:type="spellStart"/>
            <w:r w:rsidRPr="00550338">
              <w:rPr>
                <w:rFonts w:ascii="Arial" w:hAnsi="Arial" w:cs="Arial"/>
                <w:sz w:val="22"/>
                <w:szCs w:val="22"/>
              </w:rPr>
              <w:t>behaviour</w:t>
            </w:r>
            <w:proofErr w:type="spellEnd"/>
            <w:r w:rsidRPr="00550338">
              <w:rPr>
                <w:rFonts w:ascii="Arial" w:hAnsi="Arial" w:cs="Arial"/>
                <w:sz w:val="22"/>
                <w:szCs w:val="22"/>
              </w:rPr>
              <w:t xml:space="preserve"> does or does not fall short of an attempt.</w:t>
            </w:r>
          </w:p>
        </w:tc>
        <w:tc>
          <w:tcPr>
            <w:tcW w:w="4427" w:type="dxa"/>
          </w:tcPr>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Note the issue of attempting the impossible.</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Pick out from the case law principles which the courts use when deciding when someone has gone far enough for his/her actions to amount to an attempt.</w:t>
            </w:r>
          </w:p>
        </w:tc>
      </w:tr>
      <w:tr w:rsidR="00706D0C" w:rsidRPr="00550338" w:rsidTr="00D20A8C">
        <w:tc>
          <w:tcPr>
            <w:cnfStyle w:val="001000000000" w:firstRow="0" w:lastRow="0" w:firstColumn="1" w:lastColumn="0" w:oddVBand="0" w:evenVBand="0" w:oddHBand="0" w:evenHBand="0" w:firstRowFirstColumn="0" w:firstRowLastColumn="0" w:lastRowFirstColumn="0" w:lastRowLastColumn="0"/>
            <w:tcW w:w="1134" w:type="dxa"/>
          </w:tcPr>
          <w:p w:rsidR="00706D0C" w:rsidRPr="00550338" w:rsidRDefault="00706D0C" w:rsidP="00706D0C">
            <w:pPr>
              <w:spacing w:before="60"/>
              <w:rPr>
                <w:rFonts w:ascii="Arial" w:hAnsi="Arial" w:cs="Arial"/>
                <w:sz w:val="22"/>
                <w:szCs w:val="22"/>
              </w:rPr>
            </w:pPr>
            <w:r w:rsidRPr="00550338">
              <w:rPr>
                <w:rFonts w:ascii="Arial" w:hAnsi="Arial" w:cs="Arial"/>
                <w:sz w:val="22"/>
                <w:szCs w:val="22"/>
              </w:rPr>
              <w:t>12</w:t>
            </w:r>
          </w:p>
        </w:tc>
        <w:tc>
          <w:tcPr>
            <w:tcW w:w="4111" w:type="dxa"/>
          </w:tcPr>
          <w:p w:rsidR="00706D0C" w:rsidRPr="00550338" w:rsidRDefault="00706D0C" w:rsidP="00706D0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550338">
              <w:rPr>
                <w:rFonts w:ascii="Arial" w:hAnsi="Arial" w:cs="Arial"/>
                <w:sz w:val="22"/>
                <w:szCs w:val="22"/>
              </w:rPr>
              <w:t>Defences</w:t>
            </w:r>
            <w:proofErr w:type="spellEnd"/>
            <w:r w:rsidRPr="00550338">
              <w:rPr>
                <w:rFonts w:ascii="Arial" w:hAnsi="Arial" w:cs="Arial"/>
                <w:sz w:val="22"/>
                <w:szCs w:val="22"/>
              </w:rPr>
              <w:t>:</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capacity </w:t>
            </w:r>
            <w:proofErr w:type="spellStart"/>
            <w:r w:rsidRPr="00550338">
              <w:rPr>
                <w:rFonts w:ascii="Arial" w:hAnsi="Arial" w:cs="Arial"/>
                <w:sz w:val="22"/>
                <w:szCs w:val="22"/>
              </w:rPr>
              <w:t>defences</w:t>
            </w:r>
            <w:proofErr w:type="spellEnd"/>
            <w:r w:rsidRPr="00550338">
              <w:rPr>
                <w:rFonts w:ascii="Arial" w:hAnsi="Arial" w:cs="Arial"/>
                <w:sz w:val="22"/>
                <w:szCs w:val="22"/>
              </w:rPr>
              <w:t xml:space="preserve"> – insanity, intoxication and automatism</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550338">
              <w:rPr>
                <w:rFonts w:ascii="Arial" w:hAnsi="Arial" w:cs="Arial"/>
                <w:sz w:val="22"/>
                <w:szCs w:val="22"/>
              </w:rPr>
              <w:t>necessity</w:t>
            </w:r>
            <w:proofErr w:type="gramEnd"/>
            <w:r w:rsidRPr="00550338">
              <w:rPr>
                <w:rFonts w:ascii="Arial" w:hAnsi="Arial" w:cs="Arial"/>
                <w:sz w:val="22"/>
                <w:szCs w:val="22"/>
              </w:rPr>
              <w:t xml:space="preserve"> </w:t>
            </w:r>
            <w:proofErr w:type="spellStart"/>
            <w:r w:rsidRPr="00550338">
              <w:rPr>
                <w:rFonts w:ascii="Arial" w:hAnsi="Arial" w:cs="Arial"/>
                <w:sz w:val="22"/>
                <w:szCs w:val="22"/>
              </w:rPr>
              <w:t>defences</w:t>
            </w:r>
            <w:proofErr w:type="spellEnd"/>
            <w:r w:rsidRPr="00550338">
              <w:rPr>
                <w:rFonts w:ascii="Arial" w:hAnsi="Arial" w:cs="Arial"/>
                <w:sz w:val="22"/>
                <w:szCs w:val="22"/>
              </w:rPr>
              <w:t xml:space="preserve"> – </w:t>
            </w:r>
            <w:proofErr w:type="spellStart"/>
            <w:r w:rsidRPr="00550338">
              <w:rPr>
                <w:rFonts w:ascii="Arial" w:hAnsi="Arial" w:cs="Arial"/>
                <w:sz w:val="22"/>
                <w:szCs w:val="22"/>
              </w:rPr>
              <w:t>self-defence</w:t>
            </w:r>
            <w:proofErr w:type="spellEnd"/>
            <w:r w:rsidRPr="00550338">
              <w:rPr>
                <w:rFonts w:ascii="Arial" w:hAnsi="Arial" w:cs="Arial"/>
                <w:sz w:val="22"/>
                <w:szCs w:val="22"/>
              </w:rPr>
              <w:t>, duress and duress of circumstances.</w:t>
            </w:r>
          </w:p>
        </w:tc>
        <w:tc>
          <w:tcPr>
            <w:tcW w:w="4394" w:type="dxa"/>
          </w:tcPr>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Explain the elements of each </w:t>
            </w:r>
            <w:proofErr w:type="spellStart"/>
            <w:r w:rsidRPr="00550338">
              <w:rPr>
                <w:rFonts w:ascii="Arial" w:hAnsi="Arial" w:cs="Arial"/>
                <w:sz w:val="22"/>
                <w:szCs w:val="22"/>
              </w:rPr>
              <w:t>defence</w:t>
            </w:r>
            <w:proofErr w:type="spellEnd"/>
            <w:r w:rsidRPr="00550338">
              <w:rPr>
                <w:rFonts w:ascii="Arial" w:hAnsi="Arial" w:cs="Arial"/>
                <w:sz w:val="22"/>
                <w:szCs w:val="22"/>
              </w:rPr>
              <w:t>.</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Identify the circumstances in which each offence is likely to be relevant.</w:t>
            </w:r>
          </w:p>
          <w:p w:rsidR="00950F7B" w:rsidRPr="00030C56" w:rsidRDefault="009072BD" w:rsidP="00030C56">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Use this</w:t>
            </w:r>
            <w:r w:rsidR="00EC6A03">
              <w:rPr>
                <w:rFonts w:ascii="Arial" w:hAnsi="Arial" w:cs="Arial"/>
                <w:sz w:val="22"/>
                <w:szCs w:val="22"/>
              </w:rPr>
              <w:t xml:space="preserve"> </w:t>
            </w:r>
            <w:hyperlink r:id="rId17" w:history="1">
              <w:r w:rsidR="00EC6A03" w:rsidRPr="00E862DF">
                <w:rPr>
                  <w:rStyle w:val="Hyperlink"/>
                  <w:rFonts w:ascii="Arial" w:hAnsi="Arial" w:cs="Arial"/>
                  <w:sz w:val="22"/>
                  <w:szCs w:val="22"/>
                  <w:u w:val="none"/>
                </w:rPr>
                <w:t>criminal law clip</w:t>
              </w:r>
            </w:hyperlink>
            <w:r w:rsidRPr="00550338">
              <w:rPr>
                <w:rFonts w:ascii="Arial" w:hAnsi="Arial" w:cs="Arial"/>
                <w:sz w:val="22"/>
                <w:szCs w:val="22"/>
              </w:rPr>
              <w:t xml:space="preserve"> to revise </w:t>
            </w:r>
            <w:r w:rsidRPr="00550338">
              <w:rPr>
                <w:rFonts w:ascii="Arial" w:hAnsi="Arial" w:cs="Arial"/>
                <w:sz w:val="22"/>
                <w:szCs w:val="22"/>
              </w:rPr>
              <w:lastRenderedPageBreak/>
              <w:t>automatism.</w:t>
            </w:r>
          </w:p>
        </w:tc>
        <w:tc>
          <w:tcPr>
            <w:tcW w:w="4427" w:type="dxa"/>
          </w:tcPr>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lastRenderedPageBreak/>
              <w:t xml:space="preserve">Link automatism with </w:t>
            </w:r>
            <w:proofErr w:type="spellStart"/>
            <w:r w:rsidRPr="00550338">
              <w:rPr>
                <w:rFonts w:ascii="Arial" w:hAnsi="Arial" w:cs="Arial"/>
                <w:i/>
                <w:sz w:val="22"/>
                <w:szCs w:val="22"/>
              </w:rPr>
              <w:t>actus</w:t>
            </w:r>
            <w:proofErr w:type="spellEnd"/>
            <w:r w:rsidRPr="00550338">
              <w:rPr>
                <w:rFonts w:ascii="Arial" w:hAnsi="Arial" w:cs="Arial"/>
                <w:i/>
                <w:sz w:val="22"/>
                <w:szCs w:val="22"/>
              </w:rPr>
              <w:t xml:space="preserve"> </w:t>
            </w:r>
            <w:proofErr w:type="spellStart"/>
            <w:proofErr w:type="gramStart"/>
            <w:r w:rsidRPr="00550338">
              <w:rPr>
                <w:rFonts w:ascii="Arial" w:hAnsi="Arial" w:cs="Arial"/>
                <w:i/>
                <w:sz w:val="22"/>
                <w:szCs w:val="22"/>
              </w:rPr>
              <w:t>reus</w:t>
            </w:r>
            <w:proofErr w:type="spellEnd"/>
            <w:proofErr w:type="gramEnd"/>
            <w:r w:rsidRPr="00550338">
              <w:rPr>
                <w:rFonts w:ascii="Arial" w:hAnsi="Arial" w:cs="Arial"/>
                <w:sz w:val="22"/>
                <w:szCs w:val="22"/>
              </w:rPr>
              <w:t xml:space="preserve"> and the issue of voluntary acts.</w:t>
            </w:r>
          </w:p>
          <w:p w:rsidR="00706D0C" w:rsidRPr="00550338" w:rsidRDefault="00706D0C" w:rsidP="00706D0C">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Construct a chart of the different rules governing the use of </w:t>
            </w:r>
            <w:proofErr w:type="spellStart"/>
            <w:r w:rsidRPr="00550338">
              <w:rPr>
                <w:rFonts w:ascii="Arial" w:hAnsi="Arial" w:cs="Arial"/>
                <w:sz w:val="22"/>
                <w:szCs w:val="22"/>
              </w:rPr>
              <w:t>self-defence</w:t>
            </w:r>
            <w:proofErr w:type="spellEnd"/>
            <w:r w:rsidRPr="00550338">
              <w:rPr>
                <w:rFonts w:ascii="Arial" w:hAnsi="Arial" w:cs="Arial"/>
                <w:sz w:val="22"/>
                <w:szCs w:val="22"/>
              </w:rPr>
              <w:t xml:space="preserve"> and give a case example for each.</w:t>
            </w:r>
          </w:p>
        </w:tc>
      </w:tr>
      <w:tr w:rsidR="00706D0C" w:rsidRPr="00550338" w:rsidTr="00D20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706D0C" w:rsidRPr="00550338" w:rsidRDefault="00706D0C" w:rsidP="00706D0C">
            <w:pPr>
              <w:spacing w:before="60"/>
              <w:rPr>
                <w:rFonts w:ascii="Arial" w:hAnsi="Arial" w:cs="Arial"/>
                <w:sz w:val="22"/>
                <w:szCs w:val="22"/>
              </w:rPr>
            </w:pPr>
            <w:r w:rsidRPr="00550338">
              <w:rPr>
                <w:rFonts w:ascii="Arial" w:hAnsi="Arial" w:cs="Arial"/>
                <w:sz w:val="22"/>
                <w:szCs w:val="22"/>
              </w:rPr>
              <w:lastRenderedPageBreak/>
              <w:t>13</w:t>
            </w:r>
          </w:p>
        </w:tc>
        <w:tc>
          <w:tcPr>
            <w:tcW w:w="4111" w:type="dxa"/>
          </w:tcPr>
          <w:p w:rsidR="00706D0C" w:rsidRPr="00550338" w:rsidRDefault="00706D0C" w:rsidP="00706D0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Theory in criminal law:</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harm</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fault</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550338">
              <w:rPr>
                <w:rFonts w:ascii="Arial" w:hAnsi="Arial" w:cs="Arial"/>
                <w:sz w:val="22"/>
                <w:szCs w:val="22"/>
              </w:rPr>
              <w:t>principles</w:t>
            </w:r>
            <w:proofErr w:type="gramEnd"/>
            <w:r w:rsidRPr="00550338">
              <w:rPr>
                <w:rFonts w:ascii="Arial" w:hAnsi="Arial" w:cs="Arial"/>
                <w:sz w:val="22"/>
                <w:szCs w:val="22"/>
              </w:rPr>
              <w:t xml:space="preserve"> of criminal law.</w:t>
            </w:r>
          </w:p>
        </w:tc>
        <w:tc>
          <w:tcPr>
            <w:tcW w:w="4394" w:type="dxa"/>
          </w:tcPr>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550338">
              <w:rPr>
                <w:rFonts w:ascii="Arial" w:hAnsi="Arial" w:cs="Arial"/>
                <w:sz w:val="22"/>
                <w:szCs w:val="22"/>
              </w:rPr>
              <w:t>Analyse</w:t>
            </w:r>
            <w:proofErr w:type="spellEnd"/>
            <w:r w:rsidRPr="00550338">
              <w:rPr>
                <w:rFonts w:ascii="Arial" w:hAnsi="Arial" w:cs="Arial"/>
                <w:sz w:val="22"/>
                <w:szCs w:val="22"/>
              </w:rPr>
              <w:t xml:space="preserve"> harm as a basis for </w:t>
            </w:r>
            <w:proofErr w:type="spellStart"/>
            <w:r w:rsidRPr="00550338">
              <w:rPr>
                <w:rFonts w:ascii="Arial" w:hAnsi="Arial" w:cs="Arial"/>
                <w:sz w:val="22"/>
                <w:szCs w:val="22"/>
              </w:rPr>
              <w:t>criminalising</w:t>
            </w:r>
            <w:proofErr w:type="spellEnd"/>
            <w:r w:rsidRPr="00550338">
              <w:rPr>
                <w:rFonts w:ascii="Arial" w:hAnsi="Arial" w:cs="Arial"/>
                <w:sz w:val="22"/>
                <w:szCs w:val="22"/>
              </w:rPr>
              <w:t xml:space="preserve"> conduct.</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Explore the concepts of fault and individual responsibility in the context of the criminal law.</w:t>
            </w:r>
          </w:p>
          <w:p w:rsidR="002E31B1" w:rsidRPr="00550338" w:rsidRDefault="00706D0C" w:rsidP="002E31B1">
            <w:pPr>
              <w:pStyle w:val="BulletList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Examine principles relevant to formulating the rules of criminal law.</w:t>
            </w:r>
          </w:p>
          <w:p w:rsidR="002E31B1" w:rsidRPr="00030C56" w:rsidRDefault="002E31B1" w:rsidP="00030C56">
            <w:pPr>
              <w:pStyle w:val="BulletList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Activity: As a starter you could explore the</w:t>
            </w:r>
            <w:r w:rsidR="0021661F">
              <w:rPr>
                <w:rFonts w:ascii="Arial" w:hAnsi="Arial" w:cs="Arial"/>
                <w:sz w:val="22"/>
                <w:szCs w:val="22"/>
              </w:rPr>
              <w:t xml:space="preserve"> concept of fault by going onto</w:t>
            </w:r>
            <w:r w:rsidR="0021661F" w:rsidRPr="00030C56">
              <w:rPr>
                <w:rFonts w:ascii="Arial" w:hAnsi="Arial" w:cs="Arial"/>
                <w:sz w:val="22"/>
                <w:szCs w:val="22"/>
              </w:rPr>
              <w:t xml:space="preserve"> </w:t>
            </w:r>
            <w:hyperlink r:id="rId18" w:history="1">
              <w:r w:rsidRPr="00030C56">
                <w:rPr>
                  <w:rStyle w:val="Hyperlink"/>
                  <w:rFonts w:ascii="Arial" w:hAnsi="Arial" w:cs="Arial"/>
                  <w:sz w:val="22"/>
                  <w:szCs w:val="22"/>
                  <w:u w:val="none"/>
                </w:rPr>
                <w:t>justice.gov.uk/</w:t>
              </w:r>
            </w:hyperlink>
          </w:p>
          <w:p w:rsidR="00706D0C" w:rsidRPr="00550338" w:rsidRDefault="00030C56" w:rsidP="00030C56">
            <w:pPr>
              <w:pStyle w:val="BulletList1"/>
              <w:numPr>
                <w:ilvl w:val="0"/>
                <w:numId w:val="0"/>
              </w:numPr>
              <w:ind w:left="3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roofErr w:type="gramStart"/>
            <w:r w:rsidR="002E31B1" w:rsidRPr="00550338">
              <w:rPr>
                <w:rFonts w:ascii="Arial" w:hAnsi="Arial" w:cs="Arial"/>
                <w:sz w:val="22"/>
                <w:szCs w:val="22"/>
              </w:rPr>
              <w:t>and</w:t>
            </w:r>
            <w:proofErr w:type="gramEnd"/>
            <w:r w:rsidR="002E31B1" w:rsidRPr="00550338">
              <w:rPr>
                <w:rFonts w:ascii="Arial" w:hAnsi="Arial" w:cs="Arial"/>
                <w:sz w:val="22"/>
                <w:szCs w:val="22"/>
              </w:rPr>
              <w:t xml:space="preserve"> completing the activity.</w:t>
            </w:r>
            <w:r w:rsidR="002E31B1" w:rsidRPr="00550338">
              <w:rPr>
                <w:rFonts w:ascii="Arial" w:hAnsi="Arial" w:cs="Arial"/>
                <w:sz w:val="22"/>
                <w:szCs w:val="22"/>
              </w:rPr>
              <w:br/>
            </w:r>
          </w:p>
        </w:tc>
        <w:tc>
          <w:tcPr>
            <w:tcW w:w="4427" w:type="dxa"/>
          </w:tcPr>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Consider the </w:t>
            </w:r>
            <w:proofErr w:type="spellStart"/>
            <w:r w:rsidRPr="00550338">
              <w:rPr>
                <w:rFonts w:ascii="Arial" w:hAnsi="Arial" w:cs="Arial"/>
                <w:i/>
                <w:sz w:val="22"/>
                <w:szCs w:val="22"/>
              </w:rPr>
              <w:t>mens</w:t>
            </w:r>
            <w:proofErr w:type="spellEnd"/>
            <w:r w:rsidRPr="00550338">
              <w:rPr>
                <w:rFonts w:ascii="Arial" w:hAnsi="Arial" w:cs="Arial"/>
                <w:i/>
                <w:sz w:val="22"/>
                <w:szCs w:val="22"/>
              </w:rPr>
              <w:t xml:space="preserve"> </w:t>
            </w:r>
            <w:proofErr w:type="spellStart"/>
            <w:r w:rsidRPr="00550338">
              <w:rPr>
                <w:rFonts w:ascii="Arial" w:hAnsi="Arial" w:cs="Arial"/>
                <w:i/>
                <w:sz w:val="22"/>
                <w:szCs w:val="22"/>
              </w:rPr>
              <w:t>rea</w:t>
            </w:r>
            <w:proofErr w:type="spellEnd"/>
            <w:r w:rsidRPr="00550338">
              <w:rPr>
                <w:rFonts w:ascii="Arial" w:hAnsi="Arial" w:cs="Arial"/>
                <w:sz w:val="22"/>
                <w:szCs w:val="22"/>
              </w:rPr>
              <w:t xml:space="preserve"> of each offence that you have studied and ask whether it matches the </w:t>
            </w:r>
            <w:proofErr w:type="spellStart"/>
            <w:r w:rsidRPr="00550338">
              <w:rPr>
                <w:rFonts w:ascii="Arial" w:hAnsi="Arial" w:cs="Arial"/>
                <w:i/>
                <w:sz w:val="22"/>
                <w:szCs w:val="22"/>
              </w:rPr>
              <w:t>actus</w:t>
            </w:r>
            <w:proofErr w:type="spellEnd"/>
            <w:r w:rsidRPr="00550338">
              <w:rPr>
                <w:rFonts w:ascii="Arial" w:hAnsi="Arial" w:cs="Arial"/>
                <w:i/>
                <w:sz w:val="22"/>
                <w:szCs w:val="22"/>
              </w:rPr>
              <w:t xml:space="preserve"> </w:t>
            </w:r>
            <w:proofErr w:type="spellStart"/>
            <w:proofErr w:type="gramStart"/>
            <w:r w:rsidRPr="00550338">
              <w:rPr>
                <w:rFonts w:ascii="Arial" w:hAnsi="Arial" w:cs="Arial"/>
                <w:i/>
                <w:sz w:val="22"/>
                <w:szCs w:val="22"/>
              </w:rPr>
              <w:t>reus</w:t>
            </w:r>
            <w:proofErr w:type="spellEnd"/>
            <w:proofErr w:type="gramEnd"/>
            <w:r w:rsidRPr="00550338">
              <w:rPr>
                <w:rFonts w:ascii="Arial" w:hAnsi="Arial" w:cs="Arial"/>
                <w:sz w:val="22"/>
                <w:szCs w:val="22"/>
              </w:rPr>
              <w:t xml:space="preserve"> of that offence.</w:t>
            </w:r>
          </w:p>
          <w:p w:rsidR="00706D0C" w:rsidRPr="00550338" w:rsidRDefault="00706D0C" w:rsidP="00706D0C">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0338">
              <w:rPr>
                <w:rFonts w:ascii="Arial" w:hAnsi="Arial" w:cs="Arial"/>
                <w:sz w:val="22"/>
                <w:szCs w:val="22"/>
              </w:rPr>
              <w:t xml:space="preserve">Link with strict liability, </w:t>
            </w:r>
            <w:proofErr w:type="spellStart"/>
            <w:r w:rsidRPr="00550338">
              <w:rPr>
                <w:rFonts w:ascii="Arial" w:hAnsi="Arial" w:cs="Arial"/>
                <w:sz w:val="22"/>
                <w:szCs w:val="22"/>
              </w:rPr>
              <w:t>defences</w:t>
            </w:r>
            <w:proofErr w:type="spellEnd"/>
            <w:r w:rsidRPr="00550338">
              <w:rPr>
                <w:rFonts w:ascii="Arial" w:hAnsi="Arial" w:cs="Arial"/>
                <w:sz w:val="22"/>
                <w:szCs w:val="22"/>
              </w:rPr>
              <w:t xml:space="preserve"> and the non-fatal offences.</w:t>
            </w:r>
          </w:p>
        </w:tc>
      </w:tr>
    </w:tbl>
    <w:p w:rsidR="00030C56" w:rsidRDefault="00030C56" w:rsidP="004800E8">
      <w:pPr>
        <w:rPr>
          <w:rFonts w:ascii="Arial" w:hAnsi="Arial" w:cs="Arial"/>
          <w:i/>
          <w:sz w:val="22"/>
          <w:szCs w:val="22"/>
        </w:rPr>
      </w:pPr>
    </w:p>
    <w:p w:rsidR="00921782" w:rsidRPr="00D20A8C" w:rsidRDefault="00FD7BD2" w:rsidP="00D20A8C">
      <w:pPr>
        <w:pStyle w:val="AQASectionTitle2"/>
        <w:ind w:left="0"/>
        <w:rPr>
          <w:b w:val="0"/>
        </w:rPr>
      </w:pPr>
      <w:r>
        <w:rPr>
          <w:b w:val="0"/>
        </w:rPr>
        <w:t>S</w:t>
      </w:r>
      <w:bookmarkStart w:id="1" w:name="_GoBack"/>
      <w:bookmarkEnd w:id="1"/>
      <w:r w:rsidR="00EC20C1" w:rsidRPr="00D20A8C">
        <w:rPr>
          <w:b w:val="0"/>
        </w:rPr>
        <w:t xml:space="preserve">uggested </w:t>
      </w:r>
      <w:r w:rsidR="00A30556" w:rsidRPr="00D20A8C">
        <w:rPr>
          <w:b w:val="0"/>
        </w:rPr>
        <w:t>a</w:t>
      </w:r>
      <w:r w:rsidR="00B7422A" w:rsidRPr="00D20A8C">
        <w:rPr>
          <w:b w:val="0"/>
        </w:rPr>
        <w:t>ctivities</w:t>
      </w:r>
    </w:p>
    <w:p w:rsidR="00B7422A" w:rsidRPr="00D20A8C" w:rsidRDefault="00201D1A" w:rsidP="00D20A8C">
      <w:pPr>
        <w:pStyle w:val="AQASectionTitle3"/>
        <w:ind w:left="0"/>
        <w:rPr>
          <w:b w:val="0"/>
        </w:rPr>
      </w:pPr>
      <w:r w:rsidRPr="00D20A8C">
        <w:rPr>
          <w:b w:val="0"/>
        </w:rPr>
        <w:t>Activity 1:</w:t>
      </w:r>
      <w:r w:rsidR="006F664A" w:rsidRPr="00D20A8C">
        <w:rPr>
          <w:b w:val="0"/>
        </w:rPr>
        <w:t xml:space="preserve"> </w:t>
      </w:r>
      <w:proofErr w:type="spellStart"/>
      <w:r w:rsidR="00B7422A" w:rsidRPr="00D20A8C">
        <w:rPr>
          <w:b w:val="0"/>
        </w:rPr>
        <w:t>Mr</w:t>
      </w:r>
      <w:proofErr w:type="spellEnd"/>
      <w:r w:rsidR="00B7422A" w:rsidRPr="00D20A8C">
        <w:rPr>
          <w:b w:val="0"/>
        </w:rPr>
        <w:t xml:space="preserve"> Martini’s revenge </w:t>
      </w:r>
    </w:p>
    <w:p w:rsidR="00B7422A" w:rsidRDefault="00B7422A" w:rsidP="004800E8">
      <w:pPr>
        <w:rPr>
          <w:rFonts w:ascii="Arial" w:hAnsi="Arial" w:cs="Arial"/>
          <w:color w:val="auto"/>
          <w:sz w:val="22"/>
          <w:szCs w:val="22"/>
        </w:rPr>
      </w:pPr>
      <w:r>
        <w:rPr>
          <w:rFonts w:ascii="Arial" w:hAnsi="Arial" w:cs="Arial"/>
          <w:color w:val="auto"/>
          <w:sz w:val="22"/>
          <w:szCs w:val="22"/>
        </w:rPr>
        <w:t xml:space="preserve">‘After his disastrous time on ‘I’m a celeb’ </w:t>
      </w:r>
      <w:proofErr w:type="spellStart"/>
      <w:r>
        <w:rPr>
          <w:rFonts w:ascii="Arial" w:hAnsi="Arial" w:cs="Arial"/>
          <w:color w:val="auto"/>
          <w:sz w:val="22"/>
          <w:szCs w:val="22"/>
        </w:rPr>
        <w:t>Mr</w:t>
      </w:r>
      <w:proofErr w:type="spellEnd"/>
      <w:r>
        <w:rPr>
          <w:rFonts w:ascii="Arial" w:hAnsi="Arial" w:cs="Arial"/>
          <w:color w:val="auto"/>
          <w:sz w:val="22"/>
          <w:szCs w:val="22"/>
        </w:rPr>
        <w:t xml:space="preserve"> Martini has taken to drink. He gate crashes a party at </w:t>
      </w:r>
      <w:proofErr w:type="spellStart"/>
      <w:r>
        <w:rPr>
          <w:rFonts w:ascii="Arial" w:hAnsi="Arial" w:cs="Arial"/>
          <w:color w:val="auto"/>
          <w:sz w:val="22"/>
          <w:szCs w:val="22"/>
        </w:rPr>
        <w:t>Nightfellows</w:t>
      </w:r>
      <w:proofErr w:type="spellEnd"/>
      <w:r>
        <w:rPr>
          <w:rFonts w:ascii="Arial" w:hAnsi="Arial" w:cs="Arial"/>
          <w:color w:val="auto"/>
          <w:sz w:val="22"/>
          <w:szCs w:val="22"/>
        </w:rPr>
        <w:t xml:space="preserve"> and heads for the VIP area on the balcony over the dance floor. Much to </w:t>
      </w:r>
      <w:proofErr w:type="spellStart"/>
      <w:r>
        <w:rPr>
          <w:rFonts w:ascii="Arial" w:hAnsi="Arial" w:cs="Arial"/>
          <w:color w:val="auto"/>
          <w:sz w:val="22"/>
          <w:szCs w:val="22"/>
        </w:rPr>
        <w:t>Mr</w:t>
      </w:r>
      <w:proofErr w:type="spellEnd"/>
      <w:r>
        <w:rPr>
          <w:rFonts w:ascii="Arial" w:hAnsi="Arial" w:cs="Arial"/>
          <w:color w:val="auto"/>
          <w:sz w:val="22"/>
          <w:szCs w:val="22"/>
        </w:rPr>
        <w:t xml:space="preserve"> Martini’s disgust, Scarlett and her friends are sat around a table celebrating her victory. </w:t>
      </w:r>
      <w:proofErr w:type="spellStart"/>
      <w:r>
        <w:rPr>
          <w:rFonts w:ascii="Arial" w:hAnsi="Arial" w:cs="Arial"/>
          <w:color w:val="auto"/>
          <w:sz w:val="22"/>
          <w:szCs w:val="22"/>
        </w:rPr>
        <w:t>Mr</w:t>
      </w:r>
      <w:proofErr w:type="spellEnd"/>
      <w:r>
        <w:rPr>
          <w:rFonts w:ascii="Arial" w:hAnsi="Arial" w:cs="Arial"/>
          <w:color w:val="auto"/>
          <w:sz w:val="22"/>
          <w:szCs w:val="22"/>
        </w:rPr>
        <w:t xml:space="preserve"> Martini edges through the crowd to Scarlett’s table but his anger gets the better of him and </w:t>
      </w:r>
      <w:proofErr w:type="spellStart"/>
      <w:r>
        <w:rPr>
          <w:rFonts w:ascii="Arial" w:hAnsi="Arial" w:cs="Arial"/>
          <w:color w:val="auto"/>
          <w:sz w:val="22"/>
          <w:szCs w:val="22"/>
        </w:rPr>
        <w:t>Mr</w:t>
      </w:r>
      <w:proofErr w:type="spellEnd"/>
      <w:r>
        <w:rPr>
          <w:rFonts w:ascii="Arial" w:hAnsi="Arial" w:cs="Arial"/>
          <w:color w:val="auto"/>
          <w:sz w:val="22"/>
          <w:szCs w:val="22"/>
        </w:rPr>
        <w:t xml:space="preserve"> Martini lashes out at her. As Scarlett does not drink she was quick enough to jump out of the way of </w:t>
      </w:r>
      <w:proofErr w:type="spellStart"/>
      <w:r>
        <w:rPr>
          <w:rFonts w:ascii="Arial" w:hAnsi="Arial" w:cs="Arial"/>
          <w:color w:val="auto"/>
          <w:sz w:val="22"/>
          <w:szCs w:val="22"/>
        </w:rPr>
        <w:t>Mr</w:t>
      </w:r>
      <w:proofErr w:type="spellEnd"/>
      <w:r>
        <w:rPr>
          <w:rFonts w:ascii="Arial" w:hAnsi="Arial" w:cs="Arial"/>
          <w:color w:val="auto"/>
          <w:sz w:val="22"/>
          <w:szCs w:val="22"/>
        </w:rPr>
        <w:t xml:space="preserve"> Martini’s fist but in so doing, she loses her balance and falls backwards over the balcony rail and lands on the dance floor below, breaking her leg.</w:t>
      </w:r>
    </w:p>
    <w:p w:rsidR="00B7422A" w:rsidRDefault="00B7422A" w:rsidP="004800E8">
      <w:pPr>
        <w:rPr>
          <w:rFonts w:ascii="Arial" w:hAnsi="Arial" w:cs="Arial"/>
          <w:color w:val="auto"/>
          <w:sz w:val="22"/>
          <w:szCs w:val="22"/>
        </w:rPr>
      </w:pPr>
      <w:r>
        <w:rPr>
          <w:rFonts w:ascii="Arial" w:hAnsi="Arial" w:cs="Arial"/>
          <w:color w:val="auto"/>
          <w:sz w:val="22"/>
          <w:szCs w:val="22"/>
        </w:rPr>
        <w:t xml:space="preserve">James was standing close by and he tried to intervene but </w:t>
      </w:r>
      <w:proofErr w:type="spellStart"/>
      <w:r>
        <w:rPr>
          <w:rFonts w:ascii="Arial" w:hAnsi="Arial" w:cs="Arial"/>
          <w:color w:val="auto"/>
          <w:sz w:val="22"/>
          <w:szCs w:val="22"/>
        </w:rPr>
        <w:t>Mr</w:t>
      </w:r>
      <w:proofErr w:type="spellEnd"/>
      <w:r>
        <w:rPr>
          <w:rFonts w:ascii="Arial" w:hAnsi="Arial" w:cs="Arial"/>
          <w:color w:val="auto"/>
          <w:sz w:val="22"/>
          <w:szCs w:val="22"/>
        </w:rPr>
        <w:t xml:space="preserve"> Martini lashed out at him with his glass of lager and lime, giving him a deep cut across the throat. He was immediately rushed him off to hospital in the private ambulance that follows all celebrities wherever they go. Unfortunately for James, John was later for the party and he was rushing to </w:t>
      </w:r>
      <w:proofErr w:type="spellStart"/>
      <w:r>
        <w:rPr>
          <w:rFonts w:ascii="Arial" w:hAnsi="Arial" w:cs="Arial"/>
          <w:color w:val="auto"/>
          <w:sz w:val="22"/>
          <w:szCs w:val="22"/>
        </w:rPr>
        <w:t>Nightfellows</w:t>
      </w:r>
      <w:proofErr w:type="spellEnd"/>
      <w:r>
        <w:rPr>
          <w:rFonts w:ascii="Arial" w:hAnsi="Arial" w:cs="Arial"/>
          <w:color w:val="auto"/>
          <w:sz w:val="22"/>
          <w:szCs w:val="22"/>
        </w:rPr>
        <w:t xml:space="preserve"> in his Mercedes. He crashed into James’ ambulance, killing him on impact.</w:t>
      </w:r>
    </w:p>
    <w:p w:rsidR="006F664A" w:rsidRDefault="006F664A" w:rsidP="004800E8">
      <w:pPr>
        <w:rPr>
          <w:rFonts w:ascii="Arial" w:hAnsi="Arial" w:cs="Arial"/>
          <w:color w:val="auto"/>
          <w:sz w:val="22"/>
          <w:szCs w:val="22"/>
        </w:rPr>
      </w:pPr>
      <w:r>
        <w:rPr>
          <w:rFonts w:ascii="Arial" w:hAnsi="Arial" w:cs="Arial"/>
          <w:color w:val="auto"/>
          <w:sz w:val="22"/>
          <w:szCs w:val="22"/>
        </w:rPr>
        <w:lastRenderedPageBreak/>
        <w:t xml:space="preserve">Discuss whether </w:t>
      </w:r>
      <w:proofErr w:type="spellStart"/>
      <w:r>
        <w:rPr>
          <w:rFonts w:ascii="Arial" w:hAnsi="Arial" w:cs="Arial"/>
          <w:color w:val="auto"/>
          <w:sz w:val="22"/>
          <w:szCs w:val="22"/>
        </w:rPr>
        <w:t>Mr</w:t>
      </w:r>
      <w:proofErr w:type="spellEnd"/>
      <w:r>
        <w:rPr>
          <w:rFonts w:ascii="Arial" w:hAnsi="Arial" w:cs="Arial"/>
          <w:color w:val="auto"/>
          <w:sz w:val="22"/>
          <w:szCs w:val="22"/>
        </w:rPr>
        <w:t xml:space="preserve"> Martini’s actions were a legal and factual cause of Scarlett’s and James’ injuries. Remember to consider any intervening ev</w:t>
      </w:r>
      <w:r w:rsidR="00FA7664">
        <w:rPr>
          <w:rFonts w:ascii="Arial" w:hAnsi="Arial" w:cs="Arial"/>
          <w:color w:val="auto"/>
          <w:sz w:val="22"/>
          <w:szCs w:val="22"/>
        </w:rPr>
        <w:t>ents – and use cases throughout.</w:t>
      </w:r>
    </w:p>
    <w:p w:rsidR="006F664A" w:rsidRPr="00D20A8C" w:rsidRDefault="00D20A8C" w:rsidP="00D20A8C">
      <w:pPr>
        <w:pStyle w:val="AQASectionTitle3"/>
        <w:ind w:left="0"/>
        <w:rPr>
          <w:b w:val="0"/>
        </w:rPr>
      </w:pPr>
      <w:bookmarkStart w:id="2" w:name="Criminaloffences"/>
      <w:r w:rsidRPr="00D20A8C">
        <w:rPr>
          <w:b w:val="0"/>
        </w:rPr>
        <w:t>A</w:t>
      </w:r>
      <w:r w:rsidR="00201D1A" w:rsidRPr="00D20A8C">
        <w:rPr>
          <w:b w:val="0"/>
        </w:rPr>
        <w:t>ctivity 2:</w:t>
      </w:r>
      <w:r w:rsidR="006F664A" w:rsidRPr="00D20A8C">
        <w:rPr>
          <w:b w:val="0"/>
        </w:rPr>
        <w:t xml:space="preserve"> Criminal offences table</w:t>
      </w:r>
    </w:p>
    <w:bookmarkEnd w:id="2"/>
    <w:p w:rsidR="006F664A" w:rsidRDefault="006F664A" w:rsidP="004800E8">
      <w:pPr>
        <w:rPr>
          <w:rFonts w:ascii="Arial" w:hAnsi="Arial" w:cs="Arial"/>
          <w:color w:val="auto"/>
          <w:sz w:val="22"/>
          <w:szCs w:val="22"/>
        </w:rPr>
      </w:pPr>
      <w:r>
        <w:rPr>
          <w:rFonts w:ascii="Arial" w:hAnsi="Arial" w:cs="Arial"/>
          <w:color w:val="auto"/>
          <w:sz w:val="22"/>
          <w:szCs w:val="22"/>
        </w:rPr>
        <w:t>Complete the table below.</w:t>
      </w:r>
    </w:p>
    <w:tbl>
      <w:tblPr>
        <w:tblStyle w:val="LightList-Accent1"/>
        <w:tblW w:w="0" w:type="auto"/>
        <w:tblLook w:val="06A0" w:firstRow="1" w:lastRow="0" w:firstColumn="1" w:lastColumn="0" w:noHBand="1" w:noVBand="1"/>
      </w:tblPr>
      <w:tblGrid>
        <w:gridCol w:w="2362"/>
        <w:gridCol w:w="2362"/>
        <w:gridCol w:w="2362"/>
        <w:gridCol w:w="2362"/>
        <w:gridCol w:w="2363"/>
        <w:gridCol w:w="2363"/>
      </w:tblGrid>
      <w:tr w:rsidR="006F664A" w:rsidTr="00030C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rsidR="006F664A" w:rsidRDefault="006F664A" w:rsidP="004800E8">
            <w:pPr>
              <w:rPr>
                <w:rFonts w:ascii="Arial" w:hAnsi="Arial" w:cs="Arial"/>
                <w:color w:val="auto"/>
                <w:sz w:val="22"/>
                <w:szCs w:val="22"/>
              </w:rPr>
            </w:pPr>
            <w:r>
              <w:rPr>
                <w:rFonts w:ascii="Arial" w:hAnsi="Arial" w:cs="Arial"/>
                <w:color w:val="auto"/>
                <w:sz w:val="22"/>
                <w:szCs w:val="22"/>
              </w:rPr>
              <w:t>Offence</w:t>
            </w:r>
          </w:p>
        </w:tc>
        <w:tc>
          <w:tcPr>
            <w:tcW w:w="2362" w:type="dxa"/>
          </w:tcPr>
          <w:p w:rsidR="006F664A" w:rsidRPr="006F664A" w:rsidRDefault="006F664A" w:rsidP="006F664A">
            <w:pPr>
              <w:cnfStyle w:val="100000000000" w:firstRow="1" w:lastRow="0" w:firstColumn="0" w:lastColumn="0" w:oddVBand="0" w:evenVBand="0" w:oddHBand="0" w:evenHBand="0" w:firstRowFirstColumn="0" w:firstRowLastColumn="0" w:lastRowFirstColumn="0" w:lastRowLastColumn="0"/>
              <w:rPr>
                <w:rFonts w:ascii="Arial" w:hAnsi="Arial" w:cs="Arial"/>
                <w:i/>
                <w:color w:val="auto"/>
                <w:sz w:val="22"/>
                <w:szCs w:val="22"/>
              </w:rPr>
            </w:pPr>
            <w:proofErr w:type="spellStart"/>
            <w:r w:rsidRPr="006F664A">
              <w:rPr>
                <w:rFonts w:ascii="Arial" w:hAnsi="Arial" w:cs="Arial"/>
                <w:i/>
                <w:color w:val="auto"/>
                <w:sz w:val="22"/>
                <w:szCs w:val="22"/>
              </w:rPr>
              <w:t>Actus</w:t>
            </w:r>
            <w:proofErr w:type="spellEnd"/>
            <w:r w:rsidRPr="006F664A">
              <w:rPr>
                <w:rFonts w:ascii="Arial" w:hAnsi="Arial" w:cs="Arial"/>
                <w:i/>
                <w:color w:val="auto"/>
                <w:sz w:val="22"/>
                <w:szCs w:val="22"/>
              </w:rPr>
              <w:t xml:space="preserve"> </w:t>
            </w:r>
            <w:proofErr w:type="spellStart"/>
            <w:r w:rsidRPr="006F664A">
              <w:rPr>
                <w:rFonts w:ascii="Arial" w:hAnsi="Arial" w:cs="Arial"/>
                <w:i/>
                <w:color w:val="auto"/>
                <w:sz w:val="22"/>
                <w:szCs w:val="22"/>
              </w:rPr>
              <w:t>reus</w:t>
            </w:r>
            <w:proofErr w:type="spellEnd"/>
          </w:p>
        </w:tc>
        <w:tc>
          <w:tcPr>
            <w:tcW w:w="2362" w:type="dxa"/>
          </w:tcPr>
          <w:p w:rsidR="006F664A" w:rsidRDefault="006F664A" w:rsidP="004800E8">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proofErr w:type="spellStart"/>
            <w:r w:rsidRPr="006F664A">
              <w:rPr>
                <w:rFonts w:ascii="Arial" w:hAnsi="Arial" w:cs="Arial"/>
                <w:i/>
                <w:color w:val="auto"/>
                <w:sz w:val="22"/>
                <w:szCs w:val="22"/>
              </w:rPr>
              <w:t>Actus</w:t>
            </w:r>
            <w:proofErr w:type="spellEnd"/>
            <w:r w:rsidRPr="006F664A">
              <w:rPr>
                <w:rFonts w:ascii="Arial" w:hAnsi="Arial" w:cs="Arial"/>
                <w:i/>
                <w:color w:val="auto"/>
                <w:sz w:val="22"/>
                <w:szCs w:val="22"/>
              </w:rPr>
              <w:t xml:space="preserve"> </w:t>
            </w:r>
            <w:proofErr w:type="spellStart"/>
            <w:r w:rsidRPr="006F664A">
              <w:rPr>
                <w:rFonts w:ascii="Arial" w:hAnsi="Arial" w:cs="Arial"/>
                <w:i/>
                <w:color w:val="auto"/>
                <w:sz w:val="22"/>
                <w:szCs w:val="22"/>
              </w:rPr>
              <w:t>reu</w:t>
            </w:r>
            <w:r>
              <w:rPr>
                <w:rFonts w:ascii="Arial" w:hAnsi="Arial" w:cs="Arial"/>
                <w:color w:val="auto"/>
                <w:sz w:val="22"/>
                <w:szCs w:val="22"/>
              </w:rPr>
              <w:t>s</w:t>
            </w:r>
            <w:proofErr w:type="spellEnd"/>
            <w:r>
              <w:rPr>
                <w:rFonts w:ascii="Arial" w:hAnsi="Arial" w:cs="Arial"/>
                <w:color w:val="auto"/>
                <w:sz w:val="22"/>
                <w:szCs w:val="22"/>
              </w:rPr>
              <w:t xml:space="preserve"> cases</w:t>
            </w:r>
          </w:p>
        </w:tc>
        <w:tc>
          <w:tcPr>
            <w:tcW w:w="2362" w:type="dxa"/>
          </w:tcPr>
          <w:p w:rsidR="006F664A" w:rsidRPr="006F664A" w:rsidRDefault="006F664A" w:rsidP="004800E8">
            <w:pPr>
              <w:cnfStyle w:val="100000000000" w:firstRow="1" w:lastRow="0" w:firstColumn="0" w:lastColumn="0" w:oddVBand="0" w:evenVBand="0" w:oddHBand="0" w:evenHBand="0" w:firstRowFirstColumn="0" w:firstRowLastColumn="0" w:lastRowFirstColumn="0" w:lastRowLastColumn="0"/>
              <w:rPr>
                <w:rFonts w:ascii="Arial" w:hAnsi="Arial" w:cs="Arial"/>
                <w:i/>
                <w:color w:val="auto"/>
                <w:sz w:val="22"/>
                <w:szCs w:val="22"/>
              </w:rPr>
            </w:pPr>
            <w:proofErr w:type="spellStart"/>
            <w:r w:rsidRPr="006F664A">
              <w:rPr>
                <w:rFonts w:ascii="Arial" w:hAnsi="Arial" w:cs="Arial"/>
                <w:i/>
                <w:color w:val="auto"/>
                <w:sz w:val="22"/>
                <w:szCs w:val="22"/>
              </w:rPr>
              <w:t>Mens</w:t>
            </w:r>
            <w:proofErr w:type="spellEnd"/>
            <w:r w:rsidRPr="006F664A">
              <w:rPr>
                <w:rFonts w:ascii="Arial" w:hAnsi="Arial" w:cs="Arial"/>
                <w:i/>
                <w:color w:val="auto"/>
                <w:sz w:val="22"/>
                <w:szCs w:val="22"/>
              </w:rPr>
              <w:t xml:space="preserve"> </w:t>
            </w:r>
            <w:proofErr w:type="spellStart"/>
            <w:r w:rsidRPr="006F664A">
              <w:rPr>
                <w:rFonts w:ascii="Arial" w:hAnsi="Arial" w:cs="Arial"/>
                <w:i/>
                <w:color w:val="auto"/>
                <w:sz w:val="22"/>
                <w:szCs w:val="22"/>
              </w:rPr>
              <w:t>rea</w:t>
            </w:r>
            <w:proofErr w:type="spellEnd"/>
          </w:p>
        </w:tc>
        <w:tc>
          <w:tcPr>
            <w:tcW w:w="2363" w:type="dxa"/>
          </w:tcPr>
          <w:p w:rsidR="006F664A" w:rsidRDefault="006F664A" w:rsidP="004800E8">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proofErr w:type="spellStart"/>
            <w:r w:rsidRPr="006F664A">
              <w:rPr>
                <w:rFonts w:ascii="Arial" w:hAnsi="Arial" w:cs="Arial"/>
                <w:i/>
                <w:color w:val="auto"/>
                <w:sz w:val="22"/>
                <w:szCs w:val="22"/>
              </w:rPr>
              <w:t>Mens</w:t>
            </w:r>
            <w:proofErr w:type="spellEnd"/>
            <w:r w:rsidRPr="006F664A">
              <w:rPr>
                <w:rFonts w:ascii="Arial" w:hAnsi="Arial" w:cs="Arial"/>
                <w:i/>
                <w:color w:val="auto"/>
                <w:sz w:val="22"/>
                <w:szCs w:val="22"/>
              </w:rPr>
              <w:t xml:space="preserve"> </w:t>
            </w:r>
            <w:proofErr w:type="spellStart"/>
            <w:r w:rsidRPr="006F664A">
              <w:rPr>
                <w:rFonts w:ascii="Arial" w:hAnsi="Arial" w:cs="Arial"/>
                <w:i/>
                <w:color w:val="auto"/>
                <w:sz w:val="22"/>
                <w:szCs w:val="22"/>
              </w:rPr>
              <w:t>rea</w:t>
            </w:r>
            <w:proofErr w:type="spellEnd"/>
            <w:r>
              <w:rPr>
                <w:rFonts w:ascii="Arial" w:hAnsi="Arial" w:cs="Arial"/>
                <w:color w:val="auto"/>
                <w:sz w:val="22"/>
                <w:szCs w:val="22"/>
              </w:rPr>
              <w:t xml:space="preserve"> cases</w:t>
            </w:r>
          </w:p>
        </w:tc>
        <w:tc>
          <w:tcPr>
            <w:tcW w:w="2363" w:type="dxa"/>
          </w:tcPr>
          <w:p w:rsidR="006F664A" w:rsidRDefault="006F664A" w:rsidP="004800E8">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Maximum sentence</w:t>
            </w:r>
          </w:p>
        </w:tc>
      </w:tr>
      <w:tr w:rsidR="006F664A" w:rsidTr="00030C56">
        <w:trPr>
          <w:trHeight w:val="1177"/>
        </w:trPr>
        <w:tc>
          <w:tcPr>
            <w:cnfStyle w:val="001000000000" w:firstRow="0" w:lastRow="0" w:firstColumn="1" w:lastColumn="0" w:oddVBand="0" w:evenVBand="0" w:oddHBand="0" w:evenHBand="0" w:firstRowFirstColumn="0" w:firstRowLastColumn="0" w:lastRowFirstColumn="0" w:lastRowLastColumn="0"/>
            <w:tcW w:w="2362" w:type="dxa"/>
          </w:tcPr>
          <w:p w:rsidR="006F664A" w:rsidRDefault="009D7388" w:rsidP="004800E8">
            <w:pPr>
              <w:rPr>
                <w:rFonts w:ascii="Arial" w:hAnsi="Arial" w:cs="Arial"/>
                <w:color w:val="auto"/>
                <w:sz w:val="22"/>
                <w:szCs w:val="22"/>
              </w:rPr>
            </w:pPr>
            <w:r>
              <w:rPr>
                <w:rFonts w:ascii="Arial" w:hAnsi="Arial" w:cs="Arial"/>
                <w:color w:val="auto"/>
                <w:sz w:val="22"/>
                <w:szCs w:val="22"/>
              </w:rPr>
              <w:t>Assault</w:t>
            </w: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6F664A" w:rsidTr="00030C56">
        <w:trPr>
          <w:trHeight w:val="1549"/>
        </w:trPr>
        <w:tc>
          <w:tcPr>
            <w:cnfStyle w:val="001000000000" w:firstRow="0" w:lastRow="0" w:firstColumn="1" w:lastColumn="0" w:oddVBand="0" w:evenVBand="0" w:oddHBand="0" w:evenHBand="0" w:firstRowFirstColumn="0" w:firstRowLastColumn="0" w:lastRowFirstColumn="0" w:lastRowLastColumn="0"/>
            <w:tcW w:w="2362" w:type="dxa"/>
          </w:tcPr>
          <w:p w:rsidR="006F664A" w:rsidRDefault="009D7388" w:rsidP="004800E8">
            <w:pPr>
              <w:rPr>
                <w:rFonts w:ascii="Arial" w:hAnsi="Arial" w:cs="Arial"/>
                <w:color w:val="auto"/>
                <w:sz w:val="22"/>
                <w:szCs w:val="22"/>
              </w:rPr>
            </w:pPr>
            <w:r>
              <w:rPr>
                <w:rFonts w:ascii="Arial" w:hAnsi="Arial" w:cs="Arial"/>
                <w:color w:val="auto"/>
                <w:sz w:val="22"/>
                <w:szCs w:val="22"/>
              </w:rPr>
              <w:t>Battery</w:t>
            </w: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6F664A" w:rsidTr="00030C56">
        <w:trPr>
          <w:trHeight w:val="1684"/>
        </w:trPr>
        <w:tc>
          <w:tcPr>
            <w:cnfStyle w:val="001000000000" w:firstRow="0" w:lastRow="0" w:firstColumn="1" w:lastColumn="0" w:oddVBand="0" w:evenVBand="0" w:oddHBand="0" w:evenHBand="0" w:firstRowFirstColumn="0" w:firstRowLastColumn="0" w:lastRowFirstColumn="0" w:lastRowLastColumn="0"/>
            <w:tcW w:w="2362" w:type="dxa"/>
          </w:tcPr>
          <w:p w:rsidR="006F664A" w:rsidRDefault="009D7388" w:rsidP="004800E8">
            <w:pPr>
              <w:rPr>
                <w:rFonts w:ascii="Arial" w:hAnsi="Arial" w:cs="Arial"/>
                <w:color w:val="auto"/>
                <w:sz w:val="22"/>
                <w:szCs w:val="22"/>
              </w:rPr>
            </w:pPr>
            <w:r>
              <w:rPr>
                <w:rFonts w:ascii="Arial" w:hAnsi="Arial" w:cs="Arial"/>
                <w:color w:val="auto"/>
                <w:sz w:val="22"/>
                <w:szCs w:val="22"/>
              </w:rPr>
              <w:t>ABH</w:t>
            </w: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6F664A" w:rsidTr="00030C56">
        <w:trPr>
          <w:trHeight w:val="1680"/>
        </w:trPr>
        <w:tc>
          <w:tcPr>
            <w:cnfStyle w:val="001000000000" w:firstRow="0" w:lastRow="0" w:firstColumn="1" w:lastColumn="0" w:oddVBand="0" w:evenVBand="0" w:oddHBand="0" w:evenHBand="0" w:firstRowFirstColumn="0" w:firstRowLastColumn="0" w:lastRowFirstColumn="0" w:lastRowLastColumn="0"/>
            <w:tcW w:w="2362" w:type="dxa"/>
          </w:tcPr>
          <w:p w:rsidR="006F664A" w:rsidRDefault="009D7388" w:rsidP="004800E8">
            <w:pPr>
              <w:rPr>
                <w:rFonts w:ascii="Arial" w:hAnsi="Arial" w:cs="Arial"/>
                <w:color w:val="auto"/>
                <w:sz w:val="22"/>
                <w:szCs w:val="22"/>
              </w:rPr>
            </w:pPr>
            <w:r>
              <w:rPr>
                <w:rFonts w:ascii="Arial" w:hAnsi="Arial" w:cs="Arial"/>
                <w:color w:val="auto"/>
                <w:sz w:val="22"/>
                <w:szCs w:val="22"/>
              </w:rPr>
              <w:t>GBH s20</w:t>
            </w: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6F664A" w:rsidTr="00030C56">
        <w:trPr>
          <w:trHeight w:val="2110"/>
        </w:trPr>
        <w:tc>
          <w:tcPr>
            <w:cnfStyle w:val="001000000000" w:firstRow="0" w:lastRow="0" w:firstColumn="1" w:lastColumn="0" w:oddVBand="0" w:evenVBand="0" w:oddHBand="0" w:evenHBand="0" w:firstRowFirstColumn="0" w:firstRowLastColumn="0" w:lastRowFirstColumn="0" w:lastRowLastColumn="0"/>
            <w:tcW w:w="2362" w:type="dxa"/>
          </w:tcPr>
          <w:p w:rsidR="006F664A" w:rsidRDefault="009D7388" w:rsidP="004800E8">
            <w:pPr>
              <w:rPr>
                <w:rFonts w:ascii="Arial" w:hAnsi="Arial" w:cs="Arial"/>
                <w:color w:val="auto"/>
                <w:sz w:val="22"/>
                <w:szCs w:val="22"/>
              </w:rPr>
            </w:pPr>
            <w:r>
              <w:rPr>
                <w:rFonts w:ascii="Arial" w:hAnsi="Arial" w:cs="Arial"/>
                <w:color w:val="auto"/>
                <w:sz w:val="22"/>
                <w:szCs w:val="22"/>
              </w:rPr>
              <w:lastRenderedPageBreak/>
              <w:t>Wounding s20</w:t>
            </w: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6F664A" w:rsidTr="00030C56">
        <w:trPr>
          <w:trHeight w:val="1827"/>
        </w:trPr>
        <w:tc>
          <w:tcPr>
            <w:cnfStyle w:val="001000000000" w:firstRow="0" w:lastRow="0" w:firstColumn="1" w:lastColumn="0" w:oddVBand="0" w:evenVBand="0" w:oddHBand="0" w:evenHBand="0" w:firstRowFirstColumn="0" w:firstRowLastColumn="0" w:lastRowFirstColumn="0" w:lastRowLastColumn="0"/>
            <w:tcW w:w="2362" w:type="dxa"/>
          </w:tcPr>
          <w:p w:rsidR="006F664A" w:rsidRDefault="009D7388" w:rsidP="004800E8">
            <w:pPr>
              <w:rPr>
                <w:rFonts w:ascii="Arial" w:hAnsi="Arial" w:cs="Arial"/>
                <w:color w:val="auto"/>
                <w:sz w:val="22"/>
                <w:szCs w:val="22"/>
              </w:rPr>
            </w:pPr>
            <w:r>
              <w:rPr>
                <w:rFonts w:ascii="Arial" w:hAnsi="Arial" w:cs="Arial"/>
                <w:color w:val="auto"/>
                <w:sz w:val="22"/>
                <w:szCs w:val="22"/>
              </w:rPr>
              <w:t>GBH s18</w:t>
            </w: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6F664A" w:rsidTr="00030C56">
        <w:trPr>
          <w:trHeight w:val="1684"/>
        </w:trPr>
        <w:tc>
          <w:tcPr>
            <w:cnfStyle w:val="001000000000" w:firstRow="0" w:lastRow="0" w:firstColumn="1" w:lastColumn="0" w:oddVBand="0" w:evenVBand="0" w:oddHBand="0" w:evenHBand="0" w:firstRowFirstColumn="0" w:firstRowLastColumn="0" w:lastRowFirstColumn="0" w:lastRowLastColumn="0"/>
            <w:tcW w:w="2362" w:type="dxa"/>
          </w:tcPr>
          <w:p w:rsidR="006F664A" w:rsidRDefault="009D7388" w:rsidP="004800E8">
            <w:pPr>
              <w:rPr>
                <w:rFonts w:ascii="Arial" w:hAnsi="Arial" w:cs="Arial"/>
                <w:color w:val="auto"/>
                <w:sz w:val="22"/>
                <w:szCs w:val="22"/>
              </w:rPr>
            </w:pPr>
            <w:r>
              <w:rPr>
                <w:rFonts w:ascii="Arial" w:hAnsi="Arial" w:cs="Arial"/>
                <w:color w:val="auto"/>
                <w:sz w:val="22"/>
                <w:szCs w:val="22"/>
              </w:rPr>
              <w:t>Wounding s18</w:t>
            </w: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6F664A" w:rsidRDefault="006F664A" w:rsidP="004800E8">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bl>
    <w:p w:rsidR="006F664A" w:rsidRPr="006F664A" w:rsidRDefault="006F664A" w:rsidP="004800E8">
      <w:pPr>
        <w:rPr>
          <w:rFonts w:ascii="Arial" w:hAnsi="Arial" w:cs="Arial"/>
          <w:color w:val="auto"/>
          <w:sz w:val="22"/>
          <w:szCs w:val="22"/>
        </w:rPr>
      </w:pPr>
    </w:p>
    <w:sectPr w:rsidR="006F664A" w:rsidRPr="006F664A" w:rsidSect="007630CA">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338" w:rsidRDefault="00550338" w:rsidP="00B829AB">
      <w:r>
        <w:separator/>
      </w:r>
    </w:p>
  </w:endnote>
  <w:endnote w:type="continuationSeparator" w:id="0">
    <w:p w:rsidR="00550338" w:rsidRDefault="00550338" w:rsidP="00B8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QA Chevin Pro Medium">
    <w:panose1 w:val="020F0603030000060003"/>
    <w:charset w:val="00"/>
    <w:family w:val="swiss"/>
    <w:pitch w:val="variable"/>
    <w:sig w:usb0="800002AF" w:usb1="5000204A"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QA Chevin Pro Bold">
    <w:panose1 w:val="020F0803030000060003"/>
    <w:charset w:val="00"/>
    <w:family w:val="swiss"/>
    <w:pitch w:val="variable"/>
    <w:sig w:usb0="800002AF" w:usb1="5000204A" w:usb2="00000000" w:usb3="00000000" w:csb0="0000009F" w:csb1="00000000"/>
  </w:font>
  <w:font w:name="Lucida Grande">
    <w:altName w:val="Arial"/>
    <w:charset w:val="00"/>
    <w:family w:val="auto"/>
    <w:pitch w:val="variable"/>
    <w:sig w:usb0="00000000" w:usb1="5000A1FF" w:usb2="00000000" w:usb3="00000000" w:csb0="000001BF" w:csb1="00000000"/>
  </w:font>
  <w:font w:name="AQA Chevin Pro Light">
    <w:panose1 w:val="020F0303030000060003"/>
    <w:charset w:val="00"/>
    <w:family w:val="swiss"/>
    <w:pitch w:val="variable"/>
    <w:sig w:usb0="800002AF" w:usb1="5000204A" w:usb2="00000000" w:usb3="00000000" w:csb0="0000009F" w:csb1="00000000"/>
  </w:font>
  <w:font w:name="Arial Bold">
    <w:panose1 w:val="00000000000000000000"/>
    <w:charset w:val="00"/>
    <w:family w:val="roman"/>
    <w:notTrueType/>
    <w:pitch w:val="default"/>
  </w:font>
  <w:font w:name="Adobe Garamond Pro">
    <w:panose1 w:val="00000000000000000000"/>
    <w:charset w:val="00"/>
    <w:family w:val="roman"/>
    <w:notTrueType/>
    <w:pitch w:val="variable"/>
    <w:sig w:usb0="00000007"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338" w:rsidRDefault="00550338" w:rsidP="00B829AB">
      <w:r>
        <w:separator/>
      </w:r>
    </w:p>
  </w:footnote>
  <w:footnote w:type="continuationSeparator" w:id="0">
    <w:p w:rsidR="00550338" w:rsidRDefault="00550338" w:rsidP="00B82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CA69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EDAA01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C189C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40C3A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D844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5C5F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7CE85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0DAB6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31AE6B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66F1374"/>
    <w:multiLevelType w:val="hybridMultilevel"/>
    <w:tmpl w:val="6D76D144"/>
    <w:lvl w:ilvl="0" w:tplc="9F062128">
      <w:start w:val="1"/>
      <w:numFmt w:val="bullet"/>
      <w:pStyle w:val="TableCel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C318E7"/>
    <w:multiLevelType w:val="hybridMultilevel"/>
    <w:tmpl w:val="D00C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706EBE"/>
    <w:multiLevelType w:val="hybridMultilevel"/>
    <w:tmpl w:val="2052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4E21FC"/>
    <w:multiLevelType w:val="multilevel"/>
    <w:tmpl w:val="998AE086"/>
    <w:lvl w:ilvl="0">
      <w:start w:val="1"/>
      <w:numFmt w:val="decimal"/>
      <w:pStyle w:val="NumberedList1"/>
      <w:lvlText w:val="%1."/>
      <w:lvlJc w:val="left"/>
      <w:pPr>
        <w:ind w:left="2880" w:hanging="360"/>
      </w:pPr>
      <w:rPr>
        <w:rFonts w:hint="default"/>
      </w:rPr>
    </w:lvl>
    <w:lvl w:ilvl="1">
      <w:start w:val="1"/>
      <w:numFmt w:val="lowerLetter"/>
      <w:pStyle w:val="NumberedList2"/>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3">
    <w:nsid w:val="33237535"/>
    <w:multiLevelType w:val="hybridMultilevel"/>
    <w:tmpl w:val="20A4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0550B1"/>
    <w:multiLevelType w:val="hybridMultilevel"/>
    <w:tmpl w:val="CA9656F8"/>
    <w:lvl w:ilvl="0" w:tplc="C3FE6E36">
      <w:start w:val="1"/>
      <w:numFmt w:val="bullet"/>
      <w:pStyle w:val="SpecBodyTex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D60ADB"/>
    <w:multiLevelType w:val="hybridMultilevel"/>
    <w:tmpl w:val="44AA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69233F"/>
    <w:multiLevelType w:val="hybridMultilevel"/>
    <w:tmpl w:val="3E0C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071820"/>
    <w:multiLevelType w:val="hybridMultilevel"/>
    <w:tmpl w:val="50D4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E27308"/>
    <w:multiLevelType w:val="hybridMultilevel"/>
    <w:tmpl w:val="462E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376A16"/>
    <w:multiLevelType w:val="hybridMultilevel"/>
    <w:tmpl w:val="A9B8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693361"/>
    <w:multiLevelType w:val="hybridMultilevel"/>
    <w:tmpl w:val="D886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081E64"/>
    <w:multiLevelType w:val="multilevel"/>
    <w:tmpl w:val="B582B822"/>
    <w:styleLink w:val="NumbLstBullet"/>
    <w:lvl w:ilvl="0">
      <w:start w:val="1"/>
      <w:numFmt w:val="bullet"/>
      <w:pStyle w:val="Bullet1"/>
      <w:lvlText w:val="–"/>
      <w:lvlJc w:val="left"/>
      <w:pPr>
        <w:ind w:left="284" w:hanging="284"/>
      </w:pPr>
      <w:rPr>
        <w:rFonts w:ascii="Arial" w:hAnsi="Arial" w:cs="Times New Roman" w:hint="default"/>
        <w:color w:val="auto"/>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22">
    <w:nsid w:val="5EF34D5E"/>
    <w:multiLevelType w:val="hybridMultilevel"/>
    <w:tmpl w:val="652C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0670AD"/>
    <w:multiLevelType w:val="hybridMultilevel"/>
    <w:tmpl w:val="1838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6B37A1"/>
    <w:multiLevelType w:val="hybridMultilevel"/>
    <w:tmpl w:val="5C2E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F62C93"/>
    <w:multiLevelType w:val="hybridMultilevel"/>
    <w:tmpl w:val="49B8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D97567D"/>
    <w:multiLevelType w:val="hybridMultilevel"/>
    <w:tmpl w:val="1B8EA168"/>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21"/>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25"/>
  </w:num>
  <w:num w:numId="16">
    <w:abstractNumId w:val="15"/>
  </w:num>
  <w:num w:numId="17">
    <w:abstractNumId w:val="16"/>
  </w:num>
  <w:num w:numId="18">
    <w:abstractNumId w:val="18"/>
  </w:num>
  <w:num w:numId="19">
    <w:abstractNumId w:val="10"/>
  </w:num>
  <w:num w:numId="20">
    <w:abstractNumId w:val="13"/>
  </w:num>
  <w:num w:numId="21">
    <w:abstractNumId w:val="11"/>
  </w:num>
  <w:num w:numId="22">
    <w:abstractNumId w:val="17"/>
  </w:num>
  <w:num w:numId="23">
    <w:abstractNumId w:val="19"/>
  </w:num>
  <w:num w:numId="24">
    <w:abstractNumId w:val="23"/>
  </w:num>
  <w:num w:numId="25">
    <w:abstractNumId w:val="24"/>
  </w:num>
  <w:num w:numId="26">
    <w:abstractNumId w:val="20"/>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defaultTableStyle w:val="LightList-Accent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05"/>
    <w:rsid w:val="00001442"/>
    <w:rsid w:val="000037E7"/>
    <w:rsid w:val="0000783A"/>
    <w:rsid w:val="00010789"/>
    <w:rsid w:val="00014405"/>
    <w:rsid w:val="00016935"/>
    <w:rsid w:val="00016FD2"/>
    <w:rsid w:val="00020D70"/>
    <w:rsid w:val="00022304"/>
    <w:rsid w:val="00023C78"/>
    <w:rsid w:val="000244C9"/>
    <w:rsid w:val="000252A2"/>
    <w:rsid w:val="00025EEF"/>
    <w:rsid w:val="00027535"/>
    <w:rsid w:val="00030C56"/>
    <w:rsid w:val="00032D36"/>
    <w:rsid w:val="00033843"/>
    <w:rsid w:val="00033A6C"/>
    <w:rsid w:val="00040089"/>
    <w:rsid w:val="00040180"/>
    <w:rsid w:val="0004047C"/>
    <w:rsid w:val="00041EE1"/>
    <w:rsid w:val="00042DCD"/>
    <w:rsid w:val="00044F93"/>
    <w:rsid w:val="00054F4B"/>
    <w:rsid w:val="000645D6"/>
    <w:rsid w:val="0006517A"/>
    <w:rsid w:val="00067B5F"/>
    <w:rsid w:val="000765F9"/>
    <w:rsid w:val="00077B06"/>
    <w:rsid w:val="000828E9"/>
    <w:rsid w:val="0008387E"/>
    <w:rsid w:val="00083DBF"/>
    <w:rsid w:val="0008451D"/>
    <w:rsid w:val="00085129"/>
    <w:rsid w:val="00086500"/>
    <w:rsid w:val="000B0482"/>
    <w:rsid w:val="000B6841"/>
    <w:rsid w:val="000C2BE7"/>
    <w:rsid w:val="000C63FD"/>
    <w:rsid w:val="000D43D8"/>
    <w:rsid w:val="000D487E"/>
    <w:rsid w:val="000E56C1"/>
    <w:rsid w:val="000F3A33"/>
    <w:rsid w:val="000F61A7"/>
    <w:rsid w:val="000F6342"/>
    <w:rsid w:val="001011A4"/>
    <w:rsid w:val="00104A23"/>
    <w:rsid w:val="00112436"/>
    <w:rsid w:val="00115D3E"/>
    <w:rsid w:val="00120F78"/>
    <w:rsid w:val="00131740"/>
    <w:rsid w:val="0013687F"/>
    <w:rsid w:val="00137BC9"/>
    <w:rsid w:val="00144B09"/>
    <w:rsid w:val="00147C79"/>
    <w:rsid w:val="001509BF"/>
    <w:rsid w:val="00150DF4"/>
    <w:rsid w:val="00152595"/>
    <w:rsid w:val="00155965"/>
    <w:rsid w:val="001662C7"/>
    <w:rsid w:val="00171D27"/>
    <w:rsid w:val="00174D3A"/>
    <w:rsid w:val="001805A9"/>
    <w:rsid w:val="00185C01"/>
    <w:rsid w:val="00190593"/>
    <w:rsid w:val="00192A64"/>
    <w:rsid w:val="001A6DBB"/>
    <w:rsid w:val="001B04C4"/>
    <w:rsid w:val="001B0591"/>
    <w:rsid w:val="001B3C8A"/>
    <w:rsid w:val="001B5677"/>
    <w:rsid w:val="001B7A3F"/>
    <w:rsid w:val="001C176A"/>
    <w:rsid w:val="001C31A2"/>
    <w:rsid w:val="001C5DB6"/>
    <w:rsid w:val="001D0546"/>
    <w:rsid w:val="001D1610"/>
    <w:rsid w:val="001D27D9"/>
    <w:rsid w:val="001D6D69"/>
    <w:rsid w:val="001E037F"/>
    <w:rsid w:val="001E156E"/>
    <w:rsid w:val="001E36B7"/>
    <w:rsid w:val="001E5075"/>
    <w:rsid w:val="001E5EF6"/>
    <w:rsid w:val="00200605"/>
    <w:rsid w:val="002006BA"/>
    <w:rsid w:val="00201D1A"/>
    <w:rsid w:val="002042C6"/>
    <w:rsid w:val="0020455D"/>
    <w:rsid w:val="00210C58"/>
    <w:rsid w:val="002121D8"/>
    <w:rsid w:val="00214842"/>
    <w:rsid w:val="00215107"/>
    <w:rsid w:val="00215AAC"/>
    <w:rsid w:val="0021661F"/>
    <w:rsid w:val="00224DE3"/>
    <w:rsid w:val="00231020"/>
    <w:rsid w:val="00231D01"/>
    <w:rsid w:val="00232A8F"/>
    <w:rsid w:val="00233D39"/>
    <w:rsid w:val="00242477"/>
    <w:rsid w:val="00242FE4"/>
    <w:rsid w:val="00243354"/>
    <w:rsid w:val="0024725D"/>
    <w:rsid w:val="00254117"/>
    <w:rsid w:val="00254C50"/>
    <w:rsid w:val="002553A0"/>
    <w:rsid w:val="00264143"/>
    <w:rsid w:val="0026607C"/>
    <w:rsid w:val="00272F8E"/>
    <w:rsid w:val="002771C1"/>
    <w:rsid w:val="00280EAA"/>
    <w:rsid w:val="00281413"/>
    <w:rsid w:val="0028494D"/>
    <w:rsid w:val="0029448B"/>
    <w:rsid w:val="00294C84"/>
    <w:rsid w:val="002A6E2E"/>
    <w:rsid w:val="002A7947"/>
    <w:rsid w:val="002B2ACF"/>
    <w:rsid w:val="002B46E1"/>
    <w:rsid w:val="002B484E"/>
    <w:rsid w:val="002B6BB4"/>
    <w:rsid w:val="002C6497"/>
    <w:rsid w:val="002E238E"/>
    <w:rsid w:val="002E31B1"/>
    <w:rsid w:val="002E681A"/>
    <w:rsid w:val="002E6A0F"/>
    <w:rsid w:val="002E755C"/>
    <w:rsid w:val="002F0804"/>
    <w:rsid w:val="002F119A"/>
    <w:rsid w:val="002F3016"/>
    <w:rsid w:val="002F39D4"/>
    <w:rsid w:val="00305AEA"/>
    <w:rsid w:val="00306749"/>
    <w:rsid w:val="0030727F"/>
    <w:rsid w:val="00312031"/>
    <w:rsid w:val="003154B4"/>
    <w:rsid w:val="00320A5E"/>
    <w:rsid w:val="00323BE3"/>
    <w:rsid w:val="003272D5"/>
    <w:rsid w:val="0033791A"/>
    <w:rsid w:val="003403E4"/>
    <w:rsid w:val="003418C5"/>
    <w:rsid w:val="00343AD3"/>
    <w:rsid w:val="003570A0"/>
    <w:rsid w:val="0035720C"/>
    <w:rsid w:val="00357C2F"/>
    <w:rsid w:val="00364BB2"/>
    <w:rsid w:val="00372294"/>
    <w:rsid w:val="003747A8"/>
    <w:rsid w:val="0038051C"/>
    <w:rsid w:val="00382708"/>
    <w:rsid w:val="003852F4"/>
    <w:rsid w:val="003876C7"/>
    <w:rsid w:val="003A59B1"/>
    <w:rsid w:val="003A605F"/>
    <w:rsid w:val="003A6246"/>
    <w:rsid w:val="003A759C"/>
    <w:rsid w:val="003B7E1B"/>
    <w:rsid w:val="003C5C19"/>
    <w:rsid w:val="003D1A2D"/>
    <w:rsid w:val="003D373D"/>
    <w:rsid w:val="003D4981"/>
    <w:rsid w:val="003E06E9"/>
    <w:rsid w:val="003F0147"/>
    <w:rsid w:val="00401CA9"/>
    <w:rsid w:val="004043E5"/>
    <w:rsid w:val="00411CC7"/>
    <w:rsid w:val="0041449E"/>
    <w:rsid w:val="004234DB"/>
    <w:rsid w:val="004239F4"/>
    <w:rsid w:val="00426492"/>
    <w:rsid w:val="004309D0"/>
    <w:rsid w:val="00433253"/>
    <w:rsid w:val="00440BBB"/>
    <w:rsid w:val="004444DE"/>
    <w:rsid w:val="004451CF"/>
    <w:rsid w:val="00450F2B"/>
    <w:rsid w:val="004553D2"/>
    <w:rsid w:val="00457505"/>
    <w:rsid w:val="0046063E"/>
    <w:rsid w:val="0047015C"/>
    <w:rsid w:val="0047064E"/>
    <w:rsid w:val="00473356"/>
    <w:rsid w:val="00475E98"/>
    <w:rsid w:val="00477550"/>
    <w:rsid w:val="004800E8"/>
    <w:rsid w:val="0048161D"/>
    <w:rsid w:val="004839C0"/>
    <w:rsid w:val="0049238E"/>
    <w:rsid w:val="00493BA0"/>
    <w:rsid w:val="00495A25"/>
    <w:rsid w:val="004A3157"/>
    <w:rsid w:val="004A6805"/>
    <w:rsid w:val="004B0383"/>
    <w:rsid w:val="004B3F5C"/>
    <w:rsid w:val="004C135A"/>
    <w:rsid w:val="004C148E"/>
    <w:rsid w:val="004C4B9B"/>
    <w:rsid w:val="004D0ABA"/>
    <w:rsid w:val="004D2029"/>
    <w:rsid w:val="004D69F3"/>
    <w:rsid w:val="004D7D34"/>
    <w:rsid w:val="004E063E"/>
    <w:rsid w:val="004E16CA"/>
    <w:rsid w:val="004E4AE1"/>
    <w:rsid w:val="004E51BF"/>
    <w:rsid w:val="004E7863"/>
    <w:rsid w:val="004E7E45"/>
    <w:rsid w:val="004F347A"/>
    <w:rsid w:val="004F528E"/>
    <w:rsid w:val="004F5847"/>
    <w:rsid w:val="004F5B71"/>
    <w:rsid w:val="004F731C"/>
    <w:rsid w:val="00505A98"/>
    <w:rsid w:val="00505B40"/>
    <w:rsid w:val="00510D85"/>
    <w:rsid w:val="00512BF5"/>
    <w:rsid w:val="00513ADF"/>
    <w:rsid w:val="0052019C"/>
    <w:rsid w:val="00523C63"/>
    <w:rsid w:val="00525254"/>
    <w:rsid w:val="00530F0C"/>
    <w:rsid w:val="00532A67"/>
    <w:rsid w:val="00535909"/>
    <w:rsid w:val="005376D3"/>
    <w:rsid w:val="00540761"/>
    <w:rsid w:val="005409F6"/>
    <w:rsid w:val="005435A7"/>
    <w:rsid w:val="00543F8D"/>
    <w:rsid w:val="005448D8"/>
    <w:rsid w:val="00550338"/>
    <w:rsid w:val="00560F61"/>
    <w:rsid w:val="005635BB"/>
    <w:rsid w:val="00570C46"/>
    <w:rsid w:val="005812C3"/>
    <w:rsid w:val="00597D8A"/>
    <w:rsid w:val="005A0E29"/>
    <w:rsid w:val="005A2D8B"/>
    <w:rsid w:val="005A2EF6"/>
    <w:rsid w:val="005A4C78"/>
    <w:rsid w:val="005A5ABE"/>
    <w:rsid w:val="005A6125"/>
    <w:rsid w:val="005B026F"/>
    <w:rsid w:val="005B5462"/>
    <w:rsid w:val="005C6B87"/>
    <w:rsid w:val="005E0C06"/>
    <w:rsid w:val="005E615B"/>
    <w:rsid w:val="005F0812"/>
    <w:rsid w:val="005F2C10"/>
    <w:rsid w:val="005F342C"/>
    <w:rsid w:val="0060023B"/>
    <w:rsid w:val="0060174C"/>
    <w:rsid w:val="00605684"/>
    <w:rsid w:val="00606E4B"/>
    <w:rsid w:val="00607D09"/>
    <w:rsid w:val="00607E28"/>
    <w:rsid w:val="006100A5"/>
    <w:rsid w:val="0061650C"/>
    <w:rsid w:val="006169B7"/>
    <w:rsid w:val="00617C72"/>
    <w:rsid w:val="006210DA"/>
    <w:rsid w:val="00625D0C"/>
    <w:rsid w:val="00626D3E"/>
    <w:rsid w:val="00636047"/>
    <w:rsid w:val="00642C9D"/>
    <w:rsid w:val="006453BA"/>
    <w:rsid w:val="00647021"/>
    <w:rsid w:val="00651403"/>
    <w:rsid w:val="00651DB9"/>
    <w:rsid w:val="00652898"/>
    <w:rsid w:val="006600A8"/>
    <w:rsid w:val="00660B68"/>
    <w:rsid w:val="00672DB4"/>
    <w:rsid w:val="00673E25"/>
    <w:rsid w:val="00682DD0"/>
    <w:rsid w:val="0069554A"/>
    <w:rsid w:val="0069559D"/>
    <w:rsid w:val="00697580"/>
    <w:rsid w:val="006A7F64"/>
    <w:rsid w:val="006B0064"/>
    <w:rsid w:val="006C1C11"/>
    <w:rsid w:val="006C2F56"/>
    <w:rsid w:val="006C369F"/>
    <w:rsid w:val="006C3B73"/>
    <w:rsid w:val="006D1588"/>
    <w:rsid w:val="006D2272"/>
    <w:rsid w:val="006D54A7"/>
    <w:rsid w:val="006D5E95"/>
    <w:rsid w:val="006D5F17"/>
    <w:rsid w:val="006E1321"/>
    <w:rsid w:val="006E337F"/>
    <w:rsid w:val="006E44B4"/>
    <w:rsid w:val="006E619B"/>
    <w:rsid w:val="006F4E88"/>
    <w:rsid w:val="006F664A"/>
    <w:rsid w:val="00706D0C"/>
    <w:rsid w:val="007132F1"/>
    <w:rsid w:val="00717D2E"/>
    <w:rsid w:val="00720DF8"/>
    <w:rsid w:val="007365F6"/>
    <w:rsid w:val="007402D6"/>
    <w:rsid w:val="00744A39"/>
    <w:rsid w:val="00753264"/>
    <w:rsid w:val="00753498"/>
    <w:rsid w:val="007558C8"/>
    <w:rsid w:val="00756F8E"/>
    <w:rsid w:val="007572F9"/>
    <w:rsid w:val="00761B23"/>
    <w:rsid w:val="007630CA"/>
    <w:rsid w:val="0077026E"/>
    <w:rsid w:val="007737C2"/>
    <w:rsid w:val="00783530"/>
    <w:rsid w:val="007A21E6"/>
    <w:rsid w:val="007A2C71"/>
    <w:rsid w:val="007A657A"/>
    <w:rsid w:val="007B46AF"/>
    <w:rsid w:val="007B6079"/>
    <w:rsid w:val="007B68AD"/>
    <w:rsid w:val="007B6F91"/>
    <w:rsid w:val="007C3DB7"/>
    <w:rsid w:val="007D6DD5"/>
    <w:rsid w:val="007E170A"/>
    <w:rsid w:val="007E43FC"/>
    <w:rsid w:val="007F0BD7"/>
    <w:rsid w:val="007F1344"/>
    <w:rsid w:val="007F1925"/>
    <w:rsid w:val="007F3E1C"/>
    <w:rsid w:val="007F3F39"/>
    <w:rsid w:val="007F6A12"/>
    <w:rsid w:val="00801667"/>
    <w:rsid w:val="00801CA5"/>
    <w:rsid w:val="00801D78"/>
    <w:rsid w:val="00803539"/>
    <w:rsid w:val="0081016F"/>
    <w:rsid w:val="00810B44"/>
    <w:rsid w:val="008203D3"/>
    <w:rsid w:val="008227A9"/>
    <w:rsid w:val="00825153"/>
    <w:rsid w:val="00827C5B"/>
    <w:rsid w:val="00834CFE"/>
    <w:rsid w:val="008357EB"/>
    <w:rsid w:val="008358EB"/>
    <w:rsid w:val="00843221"/>
    <w:rsid w:val="00845651"/>
    <w:rsid w:val="0085397C"/>
    <w:rsid w:val="00865AFA"/>
    <w:rsid w:val="00865F62"/>
    <w:rsid w:val="008700C6"/>
    <w:rsid w:val="00871EE0"/>
    <w:rsid w:val="00877C94"/>
    <w:rsid w:val="0088040F"/>
    <w:rsid w:val="00881D0A"/>
    <w:rsid w:val="00890704"/>
    <w:rsid w:val="00892603"/>
    <w:rsid w:val="0089406C"/>
    <w:rsid w:val="0089497C"/>
    <w:rsid w:val="00895A90"/>
    <w:rsid w:val="008A025F"/>
    <w:rsid w:val="008A35D9"/>
    <w:rsid w:val="008B4332"/>
    <w:rsid w:val="008C368C"/>
    <w:rsid w:val="008C5248"/>
    <w:rsid w:val="008D1EFB"/>
    <w:rsid w:val="008D2412"/>
    <w:rsid w:val="008D3720"/>
    <w:rsid w:val="009038FF"/>
    <w:rsid w:val="00903F3B"/>
    <w:rsid w:val="00904A99"/>
    <w:rsid w:val="009066B1"/>
    <w:rsid w:val="009072BD"/>
    <w:rsid w:val="0091481F"/>
    <w:rsid w:val="009159F8"/>
    <w:rsid w:val="00920CE3"/>
    <w:rsid w:val="00921782"/>
    <w:rsid w:val="0092653A"/>
    <w:rsid w:val="009327AA"/>
    <w:rsid w:val="00935A0C"/>
    <w:rsid w:val="00936A45"/>
    <w:rsid w:val="009371BF"/>
    <w:rsid w:val="0094095A"/>
    <w:rsid w:val="00950F7B"/>
    <w:rsid w:val="00954F9A"/>
    <w:rsid w:val="009617A4"/>
    <w:rsid w:val="009659F1"/>
    <w:rsid w:val="009673E1"/>
    <w:rsid w:val="00974AF9"/>
    <w:rsid w:val="0098280B"/>
    <w:rsid w:val="00985298"/>
    <w:rsid w:val="009859BE"/>
    <w:rsid w:val="00985BBA"/>
    <w:rsid w:val="00991140"/>
    <w:rsid w:val="009923A1"/>
    <w:rsid w:val="009A7103"/>
    <w:rsid w:val="009B043C"/>
    <w:rsid w:val="009B1BB7"/>
    <w:rsid w:val="009B49FB"/>
    <w:rsid w:val="009B60AD"/>
    <w:rsid w:val="009C30F6"/>
    <w:rsid w:val="009D23F2"/>
    <w:rsid w:val="009D4B8A"/>
    <w:rsid w:val="009D7388"/>
    <w:rsid w:val="009E2F24"/>
    <w:rsid w:val="009E5ED9"/>
    <w:rsid w:val="009F2218"/>
    <w:rsid w:val="00A01CC3"/>
    <w:rsid w:val="00A03FD9"/>
    <w:rsid w:val="00A100C0"/>
    <w:rsid w:val="00A12D25"/>
    <w:rsid w:val="00A140A6"/>
    <w:rsid w:val="00A14A11"/>
    <w:rsid w:val="00A1617D"/>
    <w:rsid w:val="00A21B95"/>
    <w:rsid w:val="00A225B8"/>
    <w:rsid w:val="00A22D48"/>
    <w:rsid w:val="00A22DF3"/>
    <w:rsid w:val="00A25C61"/>
    <w:rsid w:val="00A27398"/>
    <w:rsid w:val="00A30556"/>
    <w:rsid w:val="00A3302A"/>
    <w:rsid w:val="00A376EF"/>
    <w:rsid w:val="00A405E8"/>
    <w:rsid w:val="00A40BE1"/>
    <w:rsid w:val="00A41CC1"/>
    <w:rsid w:val="00A44ABD"/>
    <w:rsid w:val="00A51746"/>
    <w:rsid w:val="00A51DFB"/>
    <w:rsid w:val="00A65C8A"/>
    <w:rsid w:val="00A66925"/>
    <w:rsid w:val="00A715D3"/>
    <w:rsid w:val="00A7223C"/>
    <w:rsid w:val="00A773AC"/>
    <w:rsid w:val="00A83656"/>
    <w:rsid w:val="00A87146"/>
    <w:rsid w:val="00A87B3A"/>
    <w:rsid w:val="00AA6668"/>
    <w:rsid w:val="00AB0B42"/>
    <w:rsid w:val="00AC16FE"/>
    <w:rsid w:val="00AD0239"/>
    <w:rsid w:val="00AD170F"/>
    <w:rsid w:val="00AD2E0A"/>
    <w:rsid w:val="00AD5C7C"/>
    <w:rsid w:val="00AE2B57"/>
    <w:rsid w:val="00AE324E"/>
    <w:rsid w:val="00AE7A92"/>
    <w:rsid w:val="00AF1741"/>
    <w:rsid w:val="00AF43AF"/>
    <w:rsid w:val="00B00357"/>
    <w:rsid w:val="00B00411"/>
    <w:rsid w:val="00B10912"/>
    <w:rsid w:val="00B123DA"/>
    <w:rsid w:val="00B2596F"/>
    <w:rsid w:val="00B2673F"/>
    <w:rsid w:val="00B26A36"/>
    <w:rsid w:val="00B30DCD"/>
    <w:rsid w:val="00B32AAC"/>
    <w:rsid w:val="00B342C6"/>
    <w:rsid w:val="00B367B1"/>
    <w:rsid w:val="00B36933"/>
    <w:rsid w:val="00B53B7B"/>
    <w:rsid w:val="00B55270"/>
    <w:rsid w:val="00B70091"/>
    <w:rsid w:val="00B72D87"/>
    <w:rsid w:val="00B72E8E"/>
    <w:rsid w:val="00B74038"/>
    <w:rsid w:val="00B7422A"/>
    <w:rsid w:val="00B75058"/>
    <w:rsid w:val="00B76E7F"/>
    <w:rsid w:val="00B77A81"/>
    <w:rsid w:val="00B809F0"/>
    <w:rsid w:val="00B829AB"/>
    <w:rsid w:val="00B852B7"/>
    <w:rsid w:val="00B876E8"/>
    <w:rsid w:val="00B90E54"/>
    <w:rsid w:val="00B92F78"/>
    <w:rsid w:val="00B95939"/>
    <w:rsid w:val="00BA1219"/>
    <w:rsid w:val="00BA1D49"/>
    <w:rsid w:val="00BA299D"/>
    <w:rsid w:val="00BA7F15"/>
    <w:rsid w:val="00BB3A5D"/>
    <w:rsid w:val="00BB5827"/>
    <w:rsid w:val="00BB5B5B"/>
    <w:rsid w:val="00BC0BE2"/>
    <w:rsid w:val="00BC1200"/>
    <w:rsid w:val="00BC34C7"/>
    <w:rsid w:val="00BC4835"/>
    <w:rsid w:val="00BC56A1"/>
    <w:rsid w:val="00BD2276"/>
    <w:rsid w:val="00BD4869"/>
    <w:rsid w:val="00BD68AC"/>
    <w:rsid w:val="00BF76DB"/>
    <w:rsid w:val="00C0016A"/>
    <w:rsid w:val="00C004F3"/>
    <w:rsid w:val="00C02E5D"/>
    <w:rsid w:val="00C05787"/>
    <w:rsid w:val="00C07718"/>
    <w:rsid w:val="00C25FA9"/>
    <w:rsid w:val="00C3153C"/>
    <w:rsid w:val="00C32386"/>
    <w:rsid w:val="00C34449"/>
    <w:rsid w:val="00C34F0D"/>
    <w:rsid w:val="00C41461"/>
    <w:rsid w:val="00C42AB7"/>
    <w:rsid w:val="00C44321"/>
    <w:rsid w:val="00C5075D"/>
    <w:rsid w:val="00C54980"/>
    <w:rsid w:val="00C57EC8"/>
    <w:rsid w:val="00C7611A"/>
    <w:rsid w:val="00C762FB"/>
    <w:rsid w:val="00C8235E"/>
    <w:rsid w:val="00C83536"/>
    <w:rsid w:val="00C855EE"/>
    <w:rsid w:val="00C91C9D"/>
    <w:rsid w:val="00CA11F3"/>
    <w:rsid w:val="00CA127A"/>
    <w:rsid w:val="00CA2896"/>
    <w:rsid w:val="00CA2C0F"/>
    <w:rsid w:val="00CA615E"/>
    <w:rsid w:val="00CB336F"/>
    <w:rsid w:val="00CB3719"/>
    <w:rsid w:val="00CB3F62"/>
    <w:rsid w:val="00CB457B"/>
    <w:rsid w:val="00CC1D2C"/>
    <w:rsid w:val="00CD0488"/>
    <w:rsid w:val="00CD2515"/>
    <w:rsid w:val="00CD5C2B"/>
    <w:rsid w:val="00CD5C2C"/>
    <w:rsid w:val="00CE4B17"/>
    <w:rsid w:val="00CE76E9"/>
    <w:rsid w:val="00CF0130"/>
    <w:rsid w:val="00CF1279"/>
    <w:rsid w:val="00CF40EC"/>
    <w:rsid w:val="00CF4E94"/>
    <w:rsid w:val="00CF7A0F"/>
    <w:rsid w:val="00D11A43"/>
    <w:rsid w:val="00D13439"/>
    <w:rsid w:val="00D1603E"/>
    <w:rsid w:val="00D16C87"/>
    <w:rsid w:val="00D20A8C"/>
    <w:rsid w:val="00D24E7E"/>
    <w:rsid w:val="00D27337"/>
    <w:rsid w:val="00D27550"/>
    <w:rsid w:val="00D33B18"/>
    <w:rsid w:val="00D37CDF"/>
    <w:rsid w:val="00D41942"/>
    <w:rsid w:val="00D437AA"/>
    <w:rsid w:val="00D54A8E"/>
    <w:rsid w:val="00D56B4B"/>
    <w:rsid w:val="00D61D85"/>
    <w:rsid w:val="00D67714"/>
    <w:rsid w:val="00D746F4"/>
    <w:rsid w:val="00D77364"/>
    <w:rsid w:val="00D80322"/>
    <w:rsid w:val="00D92924"/>
    <w:rsid w:val="00D9778B"/>
    <w:rsid w:val="00DA0FFB"/>
    <w:rsid w:val="00DA373C"/>
    <w:rsid w:val="00DA7C79"/>
    <w:rsid w:val="00DB3BA6"/>
    <w:rsid w:val="00DB50CA"/>
    <w:rsid w:val="00DB7C3A"/>
    <w:rsid w:val="00DC35E1"/>
    <w:rsid w:val="00DC3DA9"/>
    <w:rsid w:val="00DD4F44"/>
    <w:rsid w:val="00DF1924"/>
    <w:rsid w:val="00DF4BF1"/>
    <w:rsid w:val="00DF6343"/>
    <w:rsid w:val="00E040FB"/>
    <w:rsid w:val="00E04A3C"/>
    <w:rsid w:val="00E12EF9"/>
    <w:rsid w:val="00E14888"/>
    <w:rsid w:val="00E20009"/>
    <w:rsid w:val="00E2065F"/>
    <w:rsid w:val="00E26981"/>
    <w:rsid w:val="00E32014"/>
    <w:rsid w:val="00E32F5E"/>
    <w:rsid w:val="00E37342"/>
    <w:rsid w:val="00E443CC"/>
    <w:rsid w:val="00E53C4E"/>
    <w:rsid w:val="00E55EF1"/>
    <w:rsid w:val="00E5677F"/>
    <w:rsid w:val="00E65850"/>
    <w:rsid w:val="00E6679E"/>
    <w:rsid w:val="00E81C87"/>
    <w:rsid w:val="00E84E8D"/>
    <w:rsid w:val="00E862DF"/>
    <w:rsid w:val="00E877B4"/>
    <w:rsid w:val="00EA02B2"/>
    <w:rsid w:val="00EA7328"/>
    <w:rsid w:val="00EA7864"/>
    <w:rsid w:val="00EB0455"/>
    <w:rsid w:val="00EB2BA2"/>
    <w:rsid w:val="00EC20C1"/>
    <w:rsid w:val="00EC2F83"/>
    <w:rsid w:val="00EC6A03"/>
    <w:rsid w:val="00EC7F22"/>
    <w:rsid w:val="00ED0736"/>
    <w:rsid w:val="00ED2145"/>
    <w:rsid w:val="00ED60A3"/>
    <w:rsid w:val="00EE0C74"/>
    <w:rsid w:val="00EE476B"/>
    <w:rsid w:val="00EF0F3D"/>
    <w:rsid w:val="00EF5DA3"/>
    <w:rsid w:val="00F00122"/>
    <w:rsid w:val="00F10B88"/>
    <w:rsid w:val="00F12515"/>
    <w:rsid w:val="00F1306D"/>
    <w:rsid w:val="00F213EC"/>
    <w:rsid w:val="00F222A3"/>
    <w:rsid w:val="00F265F8"/>
    <w:rsid w:val="00F27D76"/>
    <w:rsid w:val="00F32F7D"/>
    <w:rsid w:val="00F336A5"/>
    <w:rsid w:val="00F343F7"/>
    <w:rsid w:val="00F47996"/>
    <w:rsid w:val="00F61CF4"/>
    <w:rsid w:val="00F638AB"/>
    <w:rsid w:val="00F66DAE"/>
    <w:rsid w:val="00F743FD"/>
    <w:rsid w:val="00F75AF0"/>
    <w:rsid w:val="00F80A27"/>
    <w:rsid w:val="00F82ABB"/>
    <w:rsid w:val="00F86FA6"/>
    <w:rsid w:val="00F930B8"/>
    <w:rsid w:val="00F9432E"/>
    <w:rsid w:val="00F947EB"/>
    <w:rsid w:val="00F97C97"/>
    <w:rsid w:val="00FA243F"/>
    <w:rsid w:val="00FA2687"/>
    <w:rsid w:val="00FA7664"/>
    <w:rsid w:val="00FA76BD"/>
    <w:rsid w:val="00FB19CF"/>
    <w:rsid w:val="00FB6910"/>
    <w:rsid w:val="00FC1F42"/>
    <w:rsid w:val="00FC2823"/>
    <w:rsid w:val="00FC2EF4"/>
    <w:rsid w:val="00FC44F6"/>
    <w:rsid w:val="00FC7AED"/>
    <w:rsid w:val="00FD1291"/>
    <w:rsid w:val="00FD3F45"/>
    <w:rsid w:val="00FD5D33"/>
    <w:rsid w:val="00FD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locked="0"/>
    <w:lsdException w:name="annotation text"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locked="0" w:uiPriority="1"/>
    <w:lsdException w:name="Subtitle" w:semiHidden="0" w:unhideWhenUsed="0" w:qFormat="1"/>
    <w:lsdException w:name="Strong" w:semiHidden="0" w:uiPriority="22" w:unhideWhenUsed="0"/>
    <w:lsdException w:name="Emphasis" w:semiHidden="0" w:uiPriority="20" w:unhideWhenUsed="0"/>
    <w:lsdException w:name="HTML Top of Form" w:locked="0" w:uiPriority="99"/>
    <w:lsdException w:name="HTML Bottom of Form" w:locked="0"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73AC"/>
    <w:pPr>
      <w:spacing w:before="150"/>
    </w:pPr>
    <w:rPr>
      <w:rFonts w:ascii="AQA Chevin Pro Medium" w:hAnsi="AQA Chevin Pro Medium"/>
      <w:color w:val="000000" w:themeColor="text1"/>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uiPriority w:val="59"/>
    <w:locked/>
    <w:rsid w:val="00DD4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F343F7"/>
    <w:pPr>
      <w:keepNext/>
      <w:spacing w:before="210"/>
    </w:pPr>
    <w:rPr>
      <w:rFonts w:ascii="AQA Chevin Pro Medium" w:eastAsiaTheme="majorEastAsia" w:hAnsi="AQA Chevin Pro Medium" w:cstheme="majorBidi"/>
      <w:b/>
      <w:bCs/>
      <w:color w:val="0070C0"/>
      <w:sz w:val="32"/>
      <w:szCs w:val="32"/>
    </w:rPr>
  </w:style>
  <w:style w:type="paragraph" w:customStyle="1" w:styleId="AQASectionTitle2">
    <w:name w:val="AQA_SectionTitle2"/>
    <w:basedOn w:val="AQASectionTitle1"/>
    <w:next w:val="Normal"/>
    <w:qFormat/>
    <w:locked/>
    <w:rsid w:val="00077B06"/>
    <w:pPr>
      <w:ind w:left="567"/>
    </w:pPr>
    <w:rPr>
      <w:color w:val="548DD4" w:themeColor="text2" w:themeTint="99"/>
      <w:sz w:val="28"/>
    </w:rPr>
  </w:style>
  <w:style w:type="paragraph" w:customStyle="1" w:styleId="AQASectionTitle3">
    <w:name w:val="AQA_SectionTitle3"/>
    <w:basedOn w:val="AQASectionTitle2"/>
    <w:next w:val="Normal"/>
    <w:qFormat/>
    <w:locked/>
    <w:rsid w:val="00D92924"/>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D92924"/>
    <w:rPr>
      <w:b w:val="0"/>
      <w:i/>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ascii="Arial" w:eastAsia="Times New Roman" w:hAnsi="Arial" w:cs="Times New Roman"/>
      <w:sz w:val="22"/>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ascii="Arial" w:eastAsia="Times New Roman" w:hAnsi="Arial"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ascii="Arial" w:eastAsia="Times New Roman" w:hAnsi="Arial" w:cs="Times New Roman"/>
      <w:b/>
      <w:sz w:val="22"/>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ascii="Arial" w:eastAsia="Times New Roman" w:hAnsi="Arial" w:cs="Times New Roman"/>
      <w:sz w:val="22"/>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ascii="Arial" w:eastAsia="Times New Roman" w:hAnsi="Arial" w:cs="Times New Roman"/>
      <w:sz w:val="22"/>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ascii="Arial" w:eastAsia="Times New Roman" w:hAnsi="Arial"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sz w:val="22"/>
      <w:lang w:val="en-GB" w:eastAsia="en-GB"/>
    </w:rPr>
  </w:style>
  <w:style w:type="paragraph" w:customStyle="1" w:styleId="IndentedBodyText">
    <w:name w:val="~IndentedBodyText"/>
    <w:basedOn w:val="Normal"/>
    <w:uiPriority w:val="6"/>
    <w:semiHidden/>
    <w:rsid w:val="00ED60A3"/>
    <w:pPr>
      <w:spacing w:before="0"/>
      <w:ind w:left="284"/>
    </w:pPr>
    <w:rPr>
      <w:rFonts w:ascii="Arial" w:eastAsia="Times New Roman" w:hAnsi="Arial" w:cs="Times New Roman"/>
      <w:sz w:val="22"/>
      <w:lang w:val="en-GB" w:eastAsia="en-GB"/>
    </w:rPr>
  </w:style>
  <w:style w:type="paragraph" w:customStyle="1" w:styleId="BoldBodyText">
    <w:name w:val="~BoldBodyText"/>
    <w:basedOn w:val="Normal"/>
    <w:next w:val="Normal"/>
    <w:uiPriority w:val="5"/>
    <w:qFormat/>
    <w:locked/>
    <w:rsid w:val="00ED60A3"/>
    <w:pPr>
      <w:spacing w:before="0"/>
    </w:pPr>
    <w:rPr>
      <w:rFonts w:ascii="Arial" w:eastAsia="Times New Roman" w:hAnsi="Arial" w:cs="Times New Roman"/>
      <w:b/>
      <w:sz w:val="22"/>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ascii="Arial" w:eastAsia="Times New Roman" w:hAnsi="Arial"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ascii="Arial" w:eastAsia="Times New Roman" w:hAnsi="Arial" w:cs="Times New Roman"/>
      <w:color w:val="777777"/>
      <w:sz w:val="22"/>
      <w:lang w:val="en-GB" w:eastAsia="en-GB"/>
    </w:rPr>
  </w:style>
  <w:style w:type="paragraph" w:customStyle="1" w:styleId="Caption">
    <w:name w:val="~Caption"/>
    <w:basedOn w:val="Normal"/>
    <w:next w:val="Normal"/>
    <w:uiPriority w:val="7"/>
    <w:qFormat/>
    <w:locked/>
    <w:rsid w:val="00ED60A3"/>
    <w:pPr>
      <w:spacing w:before="0" w:line="260" w:lineRule="atLeast"/>
    </w:pPr>
    <w:rPr>
      <w:rFonts w:ascii="Arial" w:eastAsia="Times New Roman" w:hAnsi="Arial" w:cs="Times New Roman"/>
      <w:i/>
      <w:color w:val="777777"/>
      <w:sz w:val="22"/>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ascii="Arial" w:eastAsia="Times New Roman"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ascii="Arial" w:eastAsia="Times New Roman" w:hAnsi="Arial" w:cs="Arial"/>
      <w:sz w:val="22"/>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ascii="Arial" w:eastAsia="Times New Roman" w:hAnsi="Arial" w:cs="Times New Roman"/>
      <w:lang w:val="en-GB" w:eastAsia="en-GB"/>
    </w:rPr>
  </w:style>
  <w:style w:type="paragraph" w:styleId="BodyText2">
    <w:name w:val="Body Text 2"/>
    <w:basedOn w:val="Normal"/>
    <w:link w:val="BodyText2Char"/>
    <w:semiHidden/>
    <w:unhideWhenUsed/>
    <w:locked/>
    <w:rsid w:val="00200605"/>
    <w:pPr>
      <w:spacing w:before="0" w:after="120" w:line="480" w:lineRule="auto"/>
    </w:pPr>
    <w:rPr>
      <w:rFonts w:ascii="Arial" w:eastAsia="Times New Roman" w:hAnsi="Arial"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ascii="Arial" w:eastAsia="Times New Roman" w:hAnsi="Arial"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ascii="Arial" w:eastAsia="Times New Roman" w:hAnsi="Arial"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ascii="Arial" w:eastAsia="Times New Roman" w:hAnsi="Arial"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ascii="Arial" w:eastAsia="Times New Roman" w:hAnsi="Arial"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ascii="Arial" w:eastAsia="Times New Roman" w:hAnsi="Arial"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ascii="Arial" w:eastAsia="Times New Roman" w:hAnsi="Arial"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ascii="Arial" w:eastAsia="Times New Roman" w:hAnsi="Arial"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ascii="Arial" w:eastAsia="Times New Roman" w:hAnsi="Arial"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ascii="Arial" w:eastAsia="Times New Roman" w:hAnsi="Arial"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ascii="Arial" w:eastAsia="Times New Roman" w:hAnsi="Arial"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ascii="Arial" w:eastAsia="Times New Roman" w:hAnsi="Arial"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ascii="Arial" w:eastAsia="Times New Roman" w:hAnsi="Arial"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ascii="Arial" w:eastAsia="Times New Roman" w:hAnsi="Arial"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ascii="Arial" w:eastAsia="Times New Roman" w:hAnsi="Arial"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ascii="Arial" w:eastAsia="Times New Roman" w:hAnsi="Arial"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ascii="Arial" w:eastAsia="Times New Roman" w:hAnsi="Arial"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ascii="Arial" w:eastAsia="Times New Roman" w:hAnsi="Arial" w:cs="Times New Roman"/>
      <w:lang w:val="en-GB" w:eastAsia="en-GB"/>
    </w:rPr>
  </w:style>
  <w:style w:type="paragraph" w:styleId="List2">
    <w:name w:val="List 2"/>
    <w:basedOn w:val="Normal"/>
    <w:semiHidden/>
    <w:unhideWhenUsed/>
    <w:locked/>
    <w:rsid w:val="00200605"/>
    <w:pPr>
      <w:spacing w:before="0"/>
      <w:ind w:left="566" w:hanging="283"/>
      <w:contextualSpacing/>
    </w:pPr>
    <w:rPr>
      <w:rFonts w:ascii="Arial" w:eastAsia="Times New Roman" w:hAnsi="Arial" w:cs="Times New Roman"/>
      <w:lang w:val="en-GB" w:eastAsia="en-GB"/>
    </w:rPr>
  </w:style>
  <w:style w:type="paragraph" w:styleId="List3">
    <w:name w:val="List 3"/>
    <w:basedOn w:val="Normal"/>
    <w:semiHidden/>
    <w:unhideWhenUsed/>
    <w:locked/>
    <w:rsid w:val="00200605"/>
    <w:pPr>
      <w:spacing w:before="0"/>
      <w:ind w:left="849" w:hanging="283"/>
      <w:contextualSpacing/>
    </w:pPr>
    <w:rPr>
      <w:rFonts w:ascii="Arial" w:eastAsia="Times New Roman" w:hAnsi="Arial" w:cs="Times New Roman"/>
      <w:lang w:val="en-GB" w:eastAsia="en-GB"/>
    </w:rPr>
  </w:style>
  <w:style w:type="paragraph" w:styleId="List4">
    <w:name w:val="List 4"/>
    <w:basedOn w:val="Normal"/>
    <w:locked/>
    <w:rsid w:val="00200605"/>
    <w:pPr>
      <w:spacing w:before="0"/>
      <w:ind w:left="1132" w:hanging="283"/>
      <w:contextualSpacing/>
    </w:pPr>
    <w:rPr>
      <w:rFonts w:ascii="Arial" w:eastAsia="Times New Roman" w:hAnsi="Arial" w:cs="Times New Roman"/>
      <w:lang w:val="en-GB" w:eastAsia="en-GB"/>
    </w:rPr>
  </w:style>
  <w:style w:type="paragraph" w:styleId="List5">
    <w:name w:val="List 5"/>
    <w:basedOn w:val="Normal"/>
    <w:locked/>
    <w:rsid w:val="00200605"/>
    <w:pPr>
      <w:spacing w:before="0"/>
      <w:ind w:left="1415" w:hanging="283"/>
      <w:contextualSpacing/>
    </w:pPr>
    <w:rPr>
      <w:rFonts w:ascii="Arial" w:eastAsia="Times New Roman" w:hAnsi="Arial"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ascii="Arial" w:eastAsia="Times New Roman" w:hAnsi="Arial"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ascii="Arial" w:eastAsia="Times New Roman" w:hAnsi="Arial"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ascii="Arial" w:eastAsia="Times New Roman" w:hAnsi="Arial"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ascii="Arial" w:eastAsia="Times New Roman" w:hAnsi="Arial"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ascii="Arial" w:eastAsia="Times New Roman" w:hAnsi="Arial" w:cs="Times New Roman"/>
      <w:lang w:val="en-GB" w:eastAsia="en-GB"/>
    </w:rPr>
  </w:style>
  <w:style w:type="paragraph" w:styleId="ListContinue">
    <w:name w:val="List Continue"/>
    <w:basedOn w:val="Normal"/>
    <w:semiHidden/>
    <w:unhideWhenUsed/>
    <w:locked/>
    <w:rsid w:val="00200605"/>
    <w:pPr>
      <w:spacing w:before="0" w:after="120"/>
      <w:ind w:left="283"/>
      <w:contextualSpacing/>
    </w:pPr>
    <w:rPr>
      <w:rFonts w:ascii="Arial" w:eastAsia="Times New Roman" w:hAnsi="Arial" w:cs="Times New Roman"/>
      <w:lang w:val="en-GB" w:eastAsia="en-GB"/>
    </w:rPr>
  </w:style>
  <w:style w:type="paragraph" w:styleId="ListContinue2">
    <w:name w:val="List Continue 2"/>
    <w:basedOn w:val="Normal"/>
    <w:semiHidden/>
    <w:unhideWhenUsed/>
    <w:locked/>
    <w:rsid w:val="00200605"/>
    <w:pPr>
      <w:spacing w:before="0" w:after="120"/>
      <w:ind w:left="566"/>
      <w:contextualSpacing/>
    </w:pPr>
    <w:rPr>
      <w:rFonts w:ascii="Arial" w:eastAsia="Times New Roman" w:hAnsi="Arial" w:cs="Times New Roman"/>
      <w:lang w:val="en-GB" w:eastAsia="en-GB"/>
    </w:rPr>
  </w:style>
  <w:style w:type="paragraph" w:styleId="ListContinue3">
    <w:name w:val="List Continue 3"/>
    <w:basedOn w:val="Normal"/>
    <w:semiHidden/>
    <w:unhideWhenUsed/>
    <w:locked/>
    <w:rsid w:val="00200605"/>
    <w:pPr>
      <w:spacing w:before="0" w:after="120"/>
      <w:ind w:left="849"/>
      <w:contextualSpacing/>
    </w:pPr>
    <w:rPr>
      <w:rFonts w:ascii="Arial" w:eastAsia="Times New Roman" w:hAnsi="Arial" w:cs="Times New Roman"/>
      <w:lang w:val="en-GB" w:eastAsia="en-GB"/>
    </w:rPr>
  </w:style>
  <w:style w:type="paragraph" w:styleId="ListContinue4">
    <w:name w:val="List Continue 4"/>
    <w:basedOn w:val="Normal"/>
    <w:semiHidden/>
    <w:unhideWhenUsed/>
    <w:locked/>
    <w:rsid w:val="00200605"/>
    <w:pPr>
      <w:spacing w:before="0" w:after="120"/>
      <w:ind w:left="1132"/>
      <w:contextualSpacing/>
    </w:pPr>
    <w:rPr>
      <w:rFonts w:ascii="Arial" w:eastAsia="Times New Roman" w:hAnsi="Arial" w:cs="Times New Roman"/>
      <w:lang w:val="en-GB" w:eastAsia="en-GB"/>
    </w:rPr>
  </w:style>
  <w:style w:type="paragraph" w:styleId="ListContinue5">
    <w:name w:val="List Continue 5"/>
    <w:basedOn w:val="Normal"/>
    <w:semiHidden/>
    <w:unhideWhenUsed/>
    <w:locked/>
    <w:rsid w:val="00200605"/>
    <w:pPr>
      <w:spacing w:before="0" w:after="120"/>
      <w:ind w:left="1415"/>
      <w:contextualSpacing/>
    </w:pPr>
    <w:rPr>
      <w:rFonts w:ascii="Arial" w:eastAsia="Times New Roman" w:hAnsi="Arial"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ascii="Arial" w:eastAsia="Times New Roman" w:hAnsi="Arial"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ascii="Arial" w:eastAsia="Times New Roman" w:hAnsi="Arial"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ascii="Arial" w:eastAsia="Times New Roman" w:hAnsi="Arial"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ascii="Arial" w:eastAsia="Times New Roman" w:hAnsi="Arial"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ascii="Arial" w:eastAsia="Times New Roman" w:hAnsi="Arial"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ascii="Arial" w:eastAsia="Times New Roman" w:hAnsi="Arial"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ascii="Arial" w:eastAsia="Times New Roman" w:hAnsi="Arial"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ascii="Arial" w:eastAsia="Times New Roman" w:hAnsi="Arial"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ascii="Arial" w:eastAsia="Times New Roman" w:hAnsi="Arial"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ascii="Arial" w:eastAsia="Times New Roman" w:hAnsi="Arial" w:cs="Times New Roman"/>
      <w:lang w:val="en-GB" w:eastAsia="en-GB"/>
    </w:rPr>
  </w:style>
  <w:style w:type="paragraph" w:styleId="TableofFigures">
    <w:name w:val="table of figures"/>
    <w:basedOn w:val="Normal"/>
    <w:next w:val="Normal"/>
    <w:semiHidden/>
    <w:unhideWhenUsed/>
    <w:locked/>
    <w:rsid w:val="00200605"/>
    <w:pPr>
      <w:spacing w:before="0"/>
    </w:pPr>
    <w:rPr>
      <w:rFonts w:ascii="Arial" w:eastAsia="Times New Roman" w:hAnsi="Arial" w:cs="Times New Roman"/>
      <w:lang w:val="en-GB"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ascii="Arial" w:eastAsia="Times New Roman" w:hAnsi="Arial"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ascii="Arial" w:eastAsia="Times New Roman" w:hAnsi="Arial"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ascii="Arial" w:eastAsia="Times New Roman" w:hAnsi="Arial"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ascii="Arial" w:eastAsia="Times New Roman" w:hAnsi="Arial"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ascii="Arial" w:eastAsia="Times New Roman" w:hAnsi="Arial"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ascii="Arial" w:eastAsia="Times New Roman" w:hAnsi="Arial"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ascii="Arial" w:eastAsia="Times New Roman" w:hAnsi="Arial"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ascii="Arial" w:eastAsia="Times New Roman" w:hAnsi="Arial"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ascii="Arial" w:eastAsia="Times New Roman" w:hAnsi="Arial"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table" w:styleId="LightList-Accent4">
    <w:name w:val="Light List Accent 4"/>
    <w:basedOn w:val="TableNormal"/>
    <w:uiPriority w:val="61"/>
    <w:locked/>
    <w:rsid w:val="00F66DAE"/>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locked="0"/>
    <w:lsdException w:name="annotation text"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locked="0" w:uiPriority="1"/>
    <w:lsdException w:name="Subtitle" w:semiHidden="0" w:unhideWhenUsed="0" w:qFormat="1"/>
    <w:lsdException w:name="Strong" w:semiHidden="0" w:uiPriority="22" w:unhideWhenUsed="0"/>
    <w:lsdException w:name="Emphasis" w:semiHidden="0" w:uiPriority="20" w:unhideWhenUsed="0"/>
    <w:lsdException w:name="HTML Top of Form" w:locked="0" w:uiPriority="99"/>
    <w:lsdException w:name="HTML Bottom of Form" w:locked="0"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73AC"/>
    <w:pPr>
      <w:spacing w:before="150"/>
    </w:pPr>
    <w:rPr>
      <w:rFonts w:ascii="AQA Chevin Pro Medium" w:hAnsi="AQA Chevin Pro Medium"/>
      <w:color w:val="000000" w:themeColor="text1"/>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uiPriority w:val="59"/>
    <w:locked/>
    <w:rsid w:val="00DD4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F343F7"/>
    <w:pPr>
      <w:keepNext/>
      <w:spacing w:before="210"/>
    </w:pPr>
    <w:rPr>
      <w:rFonts w:ascii="AQA Chevin Pro Medium" w:eastAsiaTheme="majorEastAsia" w:hAnsi="AQA Chevin Pro Medium" w:cstheme="majorBidi"/>
      <w:b/>
      <w:bCs/>
      <w:color w:val="0070C0"/>
      <w:sz w:val="32"/>
      <w:szCs w:val="32"/>
    </w:rPr>
  </w:style>
  <w:style w:type="paragraph" w:customStyle="1" w:styleId="AQASectionTitle2">
    <w:name w:val="AQA_SectionTitle2"/>
    <w:basedOn w:val="AQASectionTitle1"/>
    <w:next w:val="Normal"/>
    <w:qFormat/>
    <w:locked/>
    <w:rsid w:val="00077B06"/>
    <w:pPr>
      <w:ind w:left="567"/>
    </w:pPr>
    <w:rPr>
      <w:color w:val="548DD4" w:themeColor="text2" w:themeTint="99"/>
      <w:sz w:val="28"/>
    </w:rPr>
  </w:style>
  <w:style w:type="paragraph" w:customStyle="1" w:styleId="AQASectionTitle3">
    <w:name w:val="AQA_SectionTitle3"/>
    <w:basedOn w:val="AQASectionTitle2"/>
    <w:next w:val="Normal"/>
    <w:qFormat/>
    <w:locked/>
    <w:rsid w:val="00D92924"/>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D92924"/>
    <w:rPr>
      <w:b w:val="0"/>
      <w:i/>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ascii="Arial" w:eastAsia="Times New Roman" w:hAnsi="Arial" w:cs="Times New Roman"/>
      <w:sz w:val="22"/>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ascii="Arial" w:eastAsia="Times New Roman" w:hAnsi="Arial"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ascii="Arial" w:eastAsia="Times New Roman" w:hAnsi="Arial" w:cs="Times New Roman"/>
      <w:b/>
      <w:sz w:val="22"/>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ascii="Arial" w:eastAsia="Times New Roman" w:hAnsi="Arial" w:cs="Times New Roman"/>
      <w:sz w:val="22"/>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ascii="Arial" w:eastAsia="Times New Roman" w:hAnsi="Arial" w:cs="Times New Roman"/>
      <w:sz w:val="22"/>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ascii="Arial" w:eastAsia="Times New Roman" w:hAnsi="Arial"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sz w:val="22"/>
      <w:lang w:val="en-GB" w:eastAsia="en-GB"/>
    </w:rPr>
  </w:style>
  <w:style w:type="paragraph" w:customStyle="1" w:styleId="IndentedBodyText">
    <w:name w:val="~IndentedBodyText"/>
    <w:basedOn w:val="Normal"/>
    <w:uiPriority w:val="6"/>
    <w:semiHidden/>
    <w:rsid w:val="00ED60A3"/>
    <w:pPr>
      <w:spacing w:before="0"/>
      <w:ind w:left="284"/>
    </w:pPr>
    <w:rPr>
      <w:rFonts w:ascii="Arial" w:eastAsia="Times New Roman" w:hAnsi="Arial" w:cs="Times New Roman"/>
      <w:sz w:val="22"/>
      <w:lang w:val="en-GB" w:eastAsia="en-GB"/>
    </w:rPr>
  </w:style>
  <w:style w:type="paragraph" w:customStyle="1" w:styleId="BoldBodyText">
    <w:name w:val="~BoldBodyText"/>
    <w:basedOn w:val="Normal"/>
    <w:next w:val="Normal"/>
    <w:uiPriority w:val="5"/>
    <w:qFormat/>
    <w:locked/>
    <w:rsid w:val="00ED60A3"/>
    <w:pPr>
      <w:spacing w:before="0"/>
    </w:pPr>
    <w:rPr>
      <w:rFonts w:ascii="Arial" w:eastAsia="Times New Roman" w:hAnsi="Arial" w:cs="Times New Roman"/>
      <w:b/>
      <w:sz w:val="22"/>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ascii="Arial" w:eastAsia="Times New Roman" w:hAnsi="Arial"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ascii="Arial" w:eastAsia="Times New Roman" w:hAnsi="Arial" w:cs="Times New Roman"/>
      <w:color w:val="777777"/>
      <w:sz w:val="22"/>
      <w:lang w:val="en-GB" w:eastAsia="en-GB"/>
    </w:rPr>
  </w:style>
  <w:style w:type="paragraph" w:customStyle="1" w:styleId="Caption">
    <w:name w:val="~Caption"/>
    <w:basedOn w:val="Normal"/>
    <w:next w:val="Normal"/>
    <w:uiPriority w:val="7"/>
    <w:qFormat/>
    <w:locked/>
    <w:rsid w:val="00ED60A3"/>
    <w:pPr>
      <w:spacing w:before="0" w:line="260" w:lineRule="atLeast"/>
    </w:pPr>
    <w:rPr>
      <w:rFonts w:ascii="Arial" w:eastAsia="Times New Roman" w:hAnsi="Arial" w:cs="Times New Roman"/>
      <w:i/>
      <w:color w:val="777777"/>
      <w:sz w:val="22"/>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ascii="Arial" w:eastAsia="Times New Roman"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ascii="Arial" w:eastAsia="Times New Roman" w:hAnsi="Arial" w:cs="Arial"/>
      <w:sz w:val="22"/>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ascii="Arial" w:eastAsia="Times New Roman" w:hAnsi="Arial" w:cs="Times New Roman"/>
      <w:lang w:val="en-GB" w:eastAsia="en-GB"/>
    </w:rPr>
  </w:style>
  <w:style w:type="paragraph" w:styleId="BodyText2">
    <w:name w:val="Body Text 2"/>
    <w:basedOn w:val="Normal"/>
    <w:link w:val="BodyText2Char"/>
    <w:semiHidden/>
    <w:unhideWhenUsed/>
    <w:locked/>
    <w:rsid w:val="00200605"/>
    <w:pPr>
      <w:spacing w:before="0" w:after="120" w:line="480" w:lineRule="auto"/>
    </w:pPr>
    <w:rPr>
      <w:rFonts w:ascii="Arial" w:eastAsia="Times New Roman" w:hAnsi="Arial"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ascii="Arial" w:eastAsia="Times New Roman" w:hAnsi="Arial"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ascii="Arial" w:eastAsia="Times New Roman" w:hAnsi="Arial"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ascii="Arial" w:eastAsia="Times New Roman" w:hAnsi="Arial"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ascii="Arial" w:eastAsia="Times New Roman" w:hAnsi="Arial"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ascii="Arial" w:eastAsia="Times New Roman" w:hAnsi="Arial"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ascii="Arial" w:eastAsia="Times New Roman" w:hAnsi="Arial"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ascii="Arial" w:eastAsia="Times New Roman" w:hAnsi="Arial"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ascii="Arial" w:eastAsia="Times New Roman" w:hAnsi="Arial"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ascii="Arial" w:eastAsia="Times New Roman" w:hAnsi="Arial"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ascii="Arial" w:eastAsia="Times New Roman" w:hAnsi="Arial"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ascii="Arial" w:eastAsia="Times New Roman" w:hAnsi="Arial"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ascii="Arial" w:eastAsia="Times New Roman" w:hAnsi="Arial"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ascii="Arial" w:eastAsia="Times New Roman" w:hAnsi="Arial"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ascii="Arial" w:eastAsia="Times New Roman" w:hAnsi="Arial"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ascii="Arial" w:eastAsia="Times New Roman" w:hAnsi="Arial"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ascii="Arial" w:eastAsia="Times New Roman" w:hAnsi="Arial"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ascii="Arial" w:eastAsia="Times New Roman" w:hAnsi="Arial" w:cs="Times New Roman"/>
      <w:lang w:val="en-GB" w:eastAsia="en-GB"/>
    </w:rPr>
  </w:style>
  <w:style w:type="paragraph" w:styleId="List2">
    <w:name w:val="List 2"/>
    <w:basedOn w:val="Normal"/>
    <w:semiHidden/>
    <w:unhideWhenUsed/>
    <w:locked/>
    <w:rsid w:val="00200605"/>
    <w:pPr>
      <w:spacing w:before="0"/>
      <w:ind w:left="566" w:hanging="283"/>
      <w:contextualSpacing/>
    </w:pPr>
    <w:rPr>
      <w:rFonts w:ascii="Arial" w:eastAsia="Times New Roman" w:hAnsi="Arial" w:cs="Times New Roman"/>
      <w:lang w:val="en-GB" w:eastAsia="en-GB"/>
    </w:rPr>
  </w:style>
  <w:style w:type="paragraph" w:styleId="List3">
    <w:name w:val="List 3"/>
    <w:basedOn w:val="Normal"/>
    <w:semiHidden/>
    <w:unhideWhenUsed/>
    <w:locked/>
    <w:rsid w:val="00200605"/>
    <w:pPr>
      <w:spacing w:before="0"/>
      <w:ind w:left="849" w:hanging="283"/>
      <w:contextualSpacing/>
    </w:pPr>
    <w:rPr>
      <w:rFonts w:ascii="Arial" w:eastAsia="Times New Roman" w:hAnsi="Arial" w:cs="Times New Roman"/>
      <w:lang w:val="en-GB" w:eastAsia="en-GB"/>
    </w:rPr>
  </w:style>
  <w:style w:type="paragraph" w:styleId="List4">
    <w:name w:val="List 4"/>
    <w:basedOn w:val="Normal"/>
    <w:locked/>
    <w:rsid w:val="00200605"/>
    <w:pPr>
      <w:spacing w:before="0"/>
      <w:ind w:left="1132" w:hanging="283"/>
      <w:contextualSpacing/>
    </w:pPr>
    <w:rPr>
      <w:rFonts w:ascii="Arial" w:eastAsia="Times New Roman" w:hAnsi="Arial" w:cs="Times New Roman"/>
      <w:lang w:val="en-GB" w:eastAsia="en-GB"/>
    </w:rPr>
  </w:style>
  <w:style w:type="paragraph" w:styleId="List5">
    <w:name w:val="List 5"/>
    <w:basedOn w:val="Normal"/>
    <w:locked/>
    <w:rsid w:val="00200605"/>
    <w:pPr>
      <w:spacing w:before="0"/>
      <w:ind w:left="1415" w:hanging="283"/>
      <w:contextualSpacing/>
    </w:pPr>
    <w:rPr>
      <w:rFonts w:ascii="Arial" w:eastAsia="Times New Roman" w:hAnsi="Arial"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ascii="Arial" w:eastAsia="Times New Roman" w:hAnsi="Arial"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ascii="Arial" w:eastAsia="Times New Roman" w:hAnsi="Arial"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ascii="Arial" w:eastAsia="Times New Roman" w:hAnsi="Arial"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ascii="Arial" w:eastAsia="Times New Roman" w:hAnsi="Arial"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ascii="Arial" w:eastAsia="Times New Roman" w:hAnsi="Arial" w:cs="Times New Roman"/>
      <w:lang w:val="en-GB" w:eastAsia="en-GB"/>
    </w:rPr>
  </w:style>
  <w:style w:type="paragraph" w:styleId="ListContinue">
    <w:name w:val="List Continue"/>
    <w:basedOn w:val="Normal"/>
    <w:semiHidden/>
    <w:unhideWhenUsed/>
    <w:locked/>
    <w:rsid w:val="00200605"/>
    <w:pPr>
      <w:spacing w:before="0" w:after="120"/>
      <w:ind w:left="283"/>
      <w:contextualSpacing/>
    </w:pPr>
    <w:rPr>
      <w:rFonts w:ascii="Arial" w:eastAsia="Times New Roman" w:hAnsi="Arial" w:cs="Times New Roman"/>
      <w:lang w:val="en-GB" w:eastAsia="en-GB"/>
    </w:rPr>
  </w:style>
  <w:style w:type="paragraph" w:styleId="ListContinue2">
    <w:name w:val="List Continue 2"/>
    <w:basedOn w:val="Normal"/>
    <w:semiHidden/>
    <w:unhideWhenUsed/>
    <w:locked/>
    <w:rsid w:val="00200605"/>
    <w:pPr>
      <w:spacing w:before="0" w:after="120"/>
      <w:ind w:left="566"/>
      <w:contextualSpacing/>
    </w:pPr>
    <w:rPr>
      <w:rFonts w:ascii="Arial" w:eastAsia="Times New Roman" w:hAnsi="Arial" w:cs="Times New Roman"/>
      <w:lang w:val="en-GB" w:eastAsia="en-GB"/>
    </w:rPr>
  </w:style>
  <w:style w:type="paragraph" w:styleId="ListContinue3">
    <w:name w:val="List Continue 3"/>
    <w:basedOn w:val="Normal"/>
    <w:semiHidden/>
    <w:unhideWhenUsed/>
    <w:locked/>
    <w:rsid w:val="00200605"/>
    <w:pPr>
      <w:spacing w:before="0" w:after="120"/>
      <w:ind w:left="849"/>
      <w:contextualSpacing/>
    </w:pPr>
    <w:rPr>
      <w:rFonts w:ascii="Arial" w:eastAsia="Times New Roman" w:hAnsi="Arial" w:cs="Times New Roman"/>
      <w:lang w:val="en-GB" w:eastAsia="en-GB"/>
    </w:rPr>
  </w:style>
  <w:style w:type="paragraph" w:styleId="ListContinue4">
    <w:name w:val="List Continue 4"/>
    <w:basedOn w:val="Normal"/>
    <w:semiHidden/>
    <w:unhideWhenUsed/>
    <w:locked/>
    <w:rsid w:val="00200605"/>
    <w:pPr>
      <w:spacing w:before="0" w:after="120"/>
      <w:ind w:left="1132"/>
      <w:contextualSpacing/>
    </w:pPr>
    <w:rPr>
      <w:rFonts w:ascii="Arial" w:eastAsia="Times New Roman" w:hAnsi="Arial" w:cs="Times New Roman"/>
      <w:lang w:val="en-GB" w:eastAsia="en-GB"/>
    </w:rPr>
  </w:style>
  <w:style w:type="paragraph" w:styleId="ListContinue5">
    <w:name w:val="List Continue 5"/>
    <w:basedOn w:val="Normal"/>
    <w:semiHidden/>
    <w:unhideWhenUsed/>
    <w:locked/>
    <w:rsid w:val="00200605"/>
    <w:pPr>
      <w:spacing w:before="0" w:after="120"/>
      <w:ind w:left="1415"/>
      <w:contextualSpacing/>
    </w:pPr>
    <w:rPr>
      <w:rFonts w:ascii="Arial" w:eastAsia="Times New Roman" w:hAnsi="Arial"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ascii="Arial" w:eastAsia="Times New Roman" w:hAnsi="Arial"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ascii="Arial" w:eastAsia="Times New Roman" w:hAnsi="Arial"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ascii="Arial" w:eastAsia="Times New Roman" w:hAnsi="Arial"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ascii="Arial" w:eastAsia="Times New Roman" w:hAnsi="Arial"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ascii="Arial" w:eastAsia="Times New Roman" w:hAnsi="Arial"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ascii="Arial" w:eastAsia="Times New Roman" w:hAnsi="Arial"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ascii="Arial" w:eastAsia="Times New Roman" w:hAnsi="Arial"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ascii="Arial" w:eastAsia="Times New Roman" w:hAnsi="Arial"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ascii="Arial" w:eastAsia="Times New Roman" w:hAnsi="Arial"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ascii="Arial" w:eastAsia="Times New Roman" w:hAnsi="Arial" w:cs="Times New Roman"/>
      <w:lang w:val="en-GB" w:eastAsia="en-GB"/>
    </w:rPr>
  </w:style>
  <w:style w:type="paragraph" w:styleId="TableofFigures">
    <w:name w:val="table of figures"/>
    <w:basedOn w:val="Normal"/>
    <w:next w:val="Normal"/>
    <w:semiHidden/>
    <w:unhideWhenUsed/>
    <w:locked/>
    <w:rsid w:val="00200605"/>
    <w:pPr>
      <w:spacing w:before="0"/>
    </w:pPr>
    <w:rPr>
      <w:rFonts w:ascii="Arial" w:eastAsia="Times New Roman" w:hAnsi="Arial" w:cs="Times New Roman"/>
      <w:lang w:val="en-GB"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ascii="Arial" w:eastAsia="Times New Roman" w:hAnsi="Arial"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ascii="Arial" w:eastAsia="Times New Roman" w:hAnsi="Arial"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ascii="Arial" w:eastAsia="Times New Roman" w:hAnsi="Arial"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ascii="Arial" w:eastAsia="Times New Roman" w:hAnsi="Arial"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ascii="Arial" w:eastAsia="Times New Roman" w:hAnsi="Arial"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ascii="Arial" w:eastAsia="Times New Roman" w:hAnsi="Arial"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ascii="Arial" w:eastAsia="Times New Roman" w:hAnsi="Arial"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ascii="Arial" w:eastAsia="Times New Roman" w:hAnsi="Arial"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ascii="Arial" w:eastAsia="Times New Roman" w:hAnsi="Arial"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table" w:styleId="LightList-Accent4">
    <w:name w:val="Light List Accent 4"/>
    <w:basedOn w:val="TableNormal"/>
    <w:uiPriority w:val="61"/>
    <w:locked/>
    <w:rsid w:val="00F66DAE"/>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8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times.co.uk/article/teenagers-jailed-for-life-after-murdering-dinner-lady-and-daughter-bn03qg997" TargetMode="External"/><Relationship Id="rId18" Type="http://schemas.openxmlformats.org/officeDocument/2006/relationships/hyperlink" Target="%20http:/ybtj.justice.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annel4.com/info/press/programme-information/murder-trial-w-t" TargetMode="External"/><Relationship Id="rId17" Type="http://schemas.openxmlformats.org/officeDocument/2006/relationships/hyperlink" Target="https://www.youtube.com/watch?v=sHyKJJqT2t8" TargetMode="External"/><Relationship Id="rId2" Type="http://schemas.openxmlformats.org/officeDocument/2006/relationships/numbering" Target="numbering.xml"/><Relationship Id="rId16" Type="http://schemas.openxmlformats.org/officeDocument/2006/relationships/hyperlink" Target="https://www.youtube.com/watch?v=9Ub0QK-T2hc&amp;list=PLB1924BE641404093&amp;index=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EVkcKEIHlNo&amp;index=2&amp;list=PLB1924BE641404093" TargetMode="External"/><Relationship Id="rId5" Type="http://schemas.openxmlformats.org/officeDocument/2006/relationships/settings" Target="settings.xml"/><Relationship Id="rId15" Type="http://schemas.openxmlformats.org/officeDocument/2006/relationships/hyperlink" Target="https://www.youtube.com/watch?v=HTsXVyn1HbY&amp;list=PLB1924BE641404093&amp;index=3" TargetMode="External"/><Relationship Id="rId10" Type="http://schemas.openxmlformats.org/officeDocument/2006/relationships/hyperlink" Target="http://www.aqa.org.uk/subjects/law/as-and-a-level/law-7162/assessment-resourc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NFE_RM4KL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A1FDA-2215-4DCE-9B50-0F4EC32C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F4FCAF6E.dotm</Template>
  <TotalTime>0</TotalTime>
  <Pages>7</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2017-07-31T14:38:00Z</dcterms:created>
  <dcterms:modified xsi:type="dcterms:W3CDTF">2017-07-31T14:48:00Z</dcterms:modified>
</cp:coreProperties>
</file>