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87" w:rsidRDefault="008B039C" w:rsidP="00B72D87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01930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web_master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F8" w:rsidRDefault="00C7744D" w:rsidP="009159F8">
      <w:pPr>
        <w:pStyle w:val="Title"/>
      </w:pPr>
      <w:r>
        <w:t xml:space="preserve">Scheme of work – </w:t>
      </w:r>
      <w:r w:rsidR="002E4390">
        <w:t>Christianity</w:t>
      </w:r>
    </w:p>
    <w:p w:rsidR="00532A67" w:rsidRDefault="00C7744D" w:rsidP="00C7744D">
      <w:pPr>
        <w:tabs>
          <w:tab w:val="left" w:pos="10095"/>
        </w:tabs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This scheme of work for A</w:t>
      </w:r>
      <w:r w:rsidR="00B8301C">
        <w:rPr>
          <w:rFonts w:ascii="Arial" w:hAnsi="Arial" w:cs="Arial"/>
          <w:color w:val="auto"/>
          <w:sz w:val="22"/>
        </w:rPr>
        <w:t>S</w:t>
      </w:r>
      <w:r>
        <w:rPr>
          <w:rFonts w:ascii="Arial" w:hAnsi="Arial" w:cs="Arial"/>
          <w:color w:val="auto"/>
          <w:sz w:val="22"/>
        </w:rPr>
        <w:t xml:space="preserve"> Religious Studies (706</w:t>
      </w:r>
      <w:r w:rsidR="00B8301C">
        <w:rPr>
          <w:rFonts w:ascii="Arial" w:hAnsi="Arial" w:cs="Arial"/>
          <w:color w:val="auto"/>
          <w:sz w:val="22"/>
        </w:rPr>
        <w:t>1</w:t>
      </w:r>
      <w:r>
        <w:rPr>
          <w:rFonts w:ascii="Arial" w:hAnsi="Arial" w:cs="Arial"/>
          <w:color w:val="auto"/>
          <w:sz w:val="22"/>
        </w:rPr>
        <w:t>) is designed to help you plan your teaching.</w:t>
      </w:r>
      <w:r>
        <w:rPr>
          <w:rFonts w:ascii="Arial" w:hAnsi="Arial" w:cs="Arial"/>
          <w:color w:val="auto"/>
          <w:sz w:val="22"/>
        </w:rPr>
        <w:tab/>
      </w:r>
    </w:p>
    <w:p w:rsidR="00C7744D" w:rsidRPr="008B039C" w:rsidRDefault="00C7744D" w:rsidP="00C7744D">
      <w:pPr>
        <w:pStyle w:val="AQASectionTitle1"/>
        <w:rPr>
          <w:b w:val="0"/>
        </w:rPr>
      </w:pPr>
      <w:r w:rsidRPr="008B039C">
        <w:rPr>
          <w:b w:val="0"/>
        </w:rPr>
        <w:t>Assumed coverage</w:t>
      </w:r>
    </w:p>
    <w:p w:rsidR="00C7744D" w:rsidRPr="0035631A" w:rsidRDefault="00C7744D" w:rsidP="00C7744D">
      <w:pPr>
        <w:rPr>
          <w:rFonts w:ascii="Arial" w:hAnsi="Arial" w:cs="Arial"/>
          <w:sz w:val="22"/>
        </w:rPr>
      </w:pPr>
      <w:r w:rsidRPr="0035631A">
        <w:rPr>
          <w:rFonts w:ascii="Arial" w:hAnsi="Arial" w:cs="Arial"/>
          <w:sz w:val="22"/>
        </w:rPr>
        <w:t xml:space="preserve">This scheme of work is based on </w:t>
      </w:r>
      <w:r w:rsidR="00B8301C">
        <w:rPr>
          <w:rFonts w:ascii="Arial" w:hAnsi="Arial" w:cs="Arial"/>
          <w:sz w:val="22"/>
        </w:rPr>
        <w:t>180</w:t>
      </w:r>
      <w:r w:rsidRPr="0035631A">
        <w:rPr>
          <w:rFonts w:ascii="Arial" w:hAnsi="Arial" w:cs="Arial"/>
          <w:sz w:val="22"/>
        </w:rPr>
        <w:t xml:space="preserve"> guided learning hours. </w:t>
      </w:r>
    </w:p>
    <w:p w:rsidR="00C7744D" w:rsidRPr="008B039C" w:rsidRDefault="00C7744D" w:rsidP="00C7744D">
      <w:pPr>
        <w:pStyle w:val="AQASectionTitle1"/>
        <w:rPr>
          <w:b w:val="0"/>
        </w:rPr>
      </w:pPr>
      <w:r w:rsidRPr="008B039C">
        <w:rPr>
          <w:b w:val="0"/>
        </w:rPr>
        <w:t>Sources of wisdom and authority</w:t>
      </w:r>
    </w:p>
    <w:tbl>
      <w:tblPr>
        <w:tblStyle w:val="LightList-Accent1"/>
        <w:tblW w:w="14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801"/>
        <w:gridCol w:w="5093"/>
        <w:gridCol w:w="3038"/>
      </w:tblGrid>
      <w:tr w:rsidR="002E4390" w:rsidRPr="002E4390" w:rsidTr="008B0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E4390" w:rsidRPr="00250252" w:rsidRDefault="00D84545" w:rsidP="002E4390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Week</w:t>
            </w:r>
          </w:p>
        </w:tc>
        <w:tc>
          <w:tcPr>
            <w:tcW w:w="4801" w:type="dxa"/>
          </w:tcPr>
          <w:p w:rsidR="002E4390" w:rsidRPr="00250252" w:rsidRDefault="002E4390" w:rsidP="002E439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50252">
              <w:rPr>
                <w:rFonts w:cs="Arial"/>
                <w:b/>
                <w:color w:val="FFFFFF" w:themeColor="background1"/>
                <w:sz w:val="22"/>
                <w:szCs w:val="22"/>
              </w:rPr>
              <w:t>Guidance</w:t>
            </w:r>
          </w:p>
        </w:tc>
        <w:tc>
          <w:tcPr>
            <w:tcW w:w="5093" w:type="dxa"/>
          </w:tcPr>
          <w:p w:rsidR="002E4390" w:rsidRPr="00250252" w:rsidRDefault="002E4390" w:rsidP="002E439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50252">
              <w:rPr>
                <w:rFonts w:cs="Arial"/>
                <w:b/>
                <w:color w:val="FFFFFF" w:themeColor="background1"/>
                <w:sz w:val="22"/>
                <w:szCs w:val="22"/>
              </w:rPr>
              <w:t>Learning activities</w:t>
            </w:r>
          </w:p>
        </w:tc>
        <w:tc>
          <w:tcPr>
            <w:tcW w:w="3038" w:type="dxa"/>
          </w:tcPr>
          <w:p w:rsidR="002E4390" w:rsidRPr="00250252" w:rsidRDefault="002E4390" w:rsidP="002E439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50252">
              <w:rPr>
                <w:rFonts w:cs="Arial"/>
                <w:b/>
                <w:color w:val="FFFFFF" w:themeColor="background1"/>
                <w:sz w:val="22"/>
                <w:szCs w:val="22"/>
              </w:rPr>
              <w:t>Resources</w:t>
            </w:r>
          </w:p>
        </w:tc>
      </w:tr>
      <w:tr w:rsidR="002E4390" w:rsidRPr="002E4390" w:rsidTr="008B0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E4390" w:rsidRPr="002E4390" w:rsidRDefault="002E4390" w:rsidP="002E439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E4390">
              <w:rPr>
                <w:rFonts w:ascii="Arial" w:hAnsi="Arial" w:cs="Arial"/>
                <w:sz w:val="22"/>
                <w:szCs w:val="22"/>
              </w:rPr>
              <w:t>1</w:t>
            </w:r>
            <w:r w:rsidR="00D84545">
              <w:rPr>
                <w:rFonts w:ascii="Arial" w:hAnsi="Arial" w:cs="Arial"/>
                <w:sz w:val="22"/>
                <w:szCs w:val="22"/>
              </w:rPr>
              <w:t>–</w:t>
            </w:r>
            <w:r w:rsidRPr="002E43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01" w:type="dxa"/>
            <w:tcBorders>
              <w:top w:val="none" w:sz="0" w:space="0" w:color="auto"/>
              <w:bottom w:val="none" w:sz="0" w:space="0" w:color="auto"/>
            </w:tcBorders>
          </w:tcPr>
          <w:p w:rsidR="002E4390" w:rsidRPr="002E4390" w:rsidRDefault="00DC26F6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2E4390" w:rsidRPr="002E4390">
              <w:rPr>
                <w:rFonts w:ascii="Arial" w:hAnsi="Arial" w:cs="Arial"/>
                <w:sz w:val="22"/>
                <w:szCs w:val="22"/>
              </w:rPr>
              <w:t xml:space="preserve">nderpins most/all discussions on the causes, and significance of similarities and differences in religious thought belief and practice among Christians throughout the study of Christianity. 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4390">
              <w:rPr>
                <w:rFonts w:ascii="Arial" w:hAnsi="Arial" w:cs="Arial"/>
                <w:sz w:val="22"/>
                <w:szCs w:val="22"/>
              </w:rPr>
              <w:t xml:space="preserve">Different is taken here as ‘fundamentalist’ ‘modernist’ and ‘liberal’ positions. These are general (and in part contentious) labels and exemplification will be specific to avoid partially accurate </w:t>
            </w:r>
            <w:proofErr w:type="spellStart"/>
            <w:r w:rsidRPr="002E4390">
              <w:rPr>
                <w:rFonts w:ascii="Arial" w:hAnsi="Arial" w:cs="Arial"/>
                <w:sz w:val="22"/>
                <w:szCs w:val="22"/>
              </w:rPr>
              <w:t>generalisations</w:t>
            </w:r>
            <w:proofErr w:type="spellEnd"/>
            <w:r w:rsidRPr="002E439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4390">
              <w:rPr>
                <w:rFonts w:ascii="Arial" w:hAnsi="Arial" w:cs="Arial"/>
                <w:sz w:val="22"/>
                <w:szCs w:val="22"/>
              </w:rPr>
              <w:t xml:space="preserve">Textual example: </w:t>
            </w:r>
            <w:r w:rsidR="00B93B58">
              <w:rPr>
                <w:rFonts w:ascii="Arial" w:hAnsi="Arial" w:cs="Arial"/>
                <w:sz w:val="22"/>
                <w:szCs w:val="22"/>
              </w:rPr>
              <w:t>c</w:t>
            </w:r>
            <w:r w:rsidRPr="002E4390">
              <w:rPr>
                <w:rFonts w:ascii="Arial" w:hAnsi="Arial" w:cs="Arial"/>
                <w:sz w:val="22"/>
                <w:szCs w:val="22"/>
              </w:rPr>
              <w:t>reation narratives in Genesis 1.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4390">
              <w:rPr>
                <w:rFonts w:ascii="Arial" w:hAnsi="Arial" w:cs="Arial"/>
                <w:sz w:val="22"/>
                <w:szCs w:val="22"/>
              </w:rPr>
              <w:t xml:space="preserve">Another facet of the reasons for differences </w:t>
            </w:r>
            <w:r w:rsidRPr="002E4390">
              <w:rPr>
                <w:rFonts w:ascii="Arial" w:hAnsi="Arial" w:cs="Arial"/>
                <w:sz w:val="22"/>
                <w:szCs w:val="22"/>
              </w:rPr>
              <w:lastRenderedPageBreak/>
              <w:t>between Christians that may be applied in later debates.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4390">
              <w:rPr>
                <w:rFonts w:ascii="Arial" w:hAnsi="Arial" w:cs="Arial"/>
                <w:sz w:val="22"/>
                <w:szCs w:val="22"/>
              </w:rPr>
              <w:t xml:space="preserve">A Protestant perspective: </w:t>
            </w:r>
            <w:r w:rsidRPr="00B93B58">
              <w:rPr>
                <w:rFonts w:ascii="Arial" w:hAnsi="Arial" w:cs="Arial"/>
                <w:sz w:val="22"/>
                <w:szCs w:val="22"/>
              </w:rPr>
              <w:t>Sola Scriptura</w:t>
            </w:r>
            <w:r w:rsidR="00D57F7C">
              <w:rPr>
                <w:rFonts w:ascii="Arial" w:hAnsi="Arial" w:cs="Arial"/>
                <w:sz w:val="22"/>
                <w:szCs w:val="22"/>
              </w:rPr>
              <w:t>,</w:t>
            </w:r>
            <w:r w:rsidRPr="002E4390">
              <w:rPr>
                <w:rFonts w:ascii="Arial" w:hAnsi="Arial" w:cs="Arial"/>
                <w:sz w:val="22"/>
                <w:szCs w:val="22"/>
              </w:rPr>
              <w:t xml:space="preserve"> Baptists, Lutheranism. 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4390">
              <w:rPr>
                <w:rFonts w:ascii="Arial" w:hAnsi="Arial" w:cs="Arial"/>
                <w:sz w:val="22"/>
                <w:szCs w:val="22"/>
              </w:rPr>
              <w:t>The importance of the individual b</w:t>
            </w:r>
            <w:r w:rsidR="002310B6">
              <w:rPr>
                <w:rFonts w:ascii="Arial" w:hAnsi="Arial" w:cs="Arial"/>
                <w:sz w:val="22"/>
                <w:szCs w:val="22"/>
              </w:rPr>
              <w:t>eliever in interpreting text</w:t>
            </w:r>
            <w:r w:rsidR="00B93B5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E4390">
              <w:rPr>
                <w:rFonts w:ascii="Arial" w:hAnsi="Arial" w:cs="Arial"/>
                <w:sz w:val="22"/>
                <w:szCs w:val="22"/>
              </w:rPr>
              <w:t>priesthood of believers)</w:t>
            </w:r>
            <w:r w:rsidR="002310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B024B">
              <w:rPr>
                <w:rFonts w:ascii="Arial" w:hAnsi="Arial" w:cs="Arial"/>
                <w:sz w:val="22"/>
                <w:szCs w:val="22"/>
              </w:rPr>
              <w:t>Catholic:</w:t>
            </w:r>
            <w:r w:rsidRPr="002E43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024B">
              <w:rPr>
                <w:rFonts w:ascii="Arial" w:hAnsi="Arial" w:cs="Arial"/>
                <w:sz w:val="22"/>
                <w:szCs w:val="22"/>
              </w:rPr>
              <w:t>c</w:t>
            </w:r>
            <w:r w:rsidRPr="002E4390">
              <w:rPr>
                <w:rFonts w:ascii="Arial" w:hAnsi="Arial" w:cs="Arial"/>
                <w:sz w:val="22"/>
                <w:szCs w:val="22"/>
              </w:rPr>
              <w:t>oncept of tradition as unbroken transmission of oral (unwritten) teaching and practice from the</w:t>
            </w:r>
            <w:r w:rsidR="00B93B58">
              <w:rPr>
                <w:rFonts w:ascii="Arial" w:hAnsi="Arial" w:cs="Arial"/>
                <w:sz w:val="22"/>
                <w:szCs w:val="22"/>
              </w:rPr>
              <w:t xml:space="preserve"> time of Jesus to the present; </w:t>
            </w:r>
            <w:r w:rsidRPr="002E4390">
              <w:rPr>
                <w:rFonts w:ascii="Arial" w:hAnsi="Arial" w:cs="Arial"/>
                <w:sz w:val="22"/>
                <w:szCs w:val="22"/>
              </w:rPr>
              <w:t>the Magisterium, the teaching office of the Catholic Church</w:t>
            </w:r>
            <w:r w:rsidR="00D57F7C">
              <w:rPr>
                <w:rFonts w:ascii="Arial" w:hAnsi="Arial" w:cs="Arial"/>
                <w:sz w:val="22"/>
                <w:szCs w:val="22"/>
              </w:rPr>
              <w:t>.</w:t>
            </w:r>
            <w:r w:rsidRPr="002E4390">
              <w:rPr>
                <w:rFonts w:ascii="Arial" w:hAnsi="Arial" w:cs="Arial"/>
                <w:sz w:val="22"/>
                <w:szCs w:val="22"/>
              </w:rPr>
              <w:t xml:space="preserve"> Pope and Bishops believed to teach with the authority of Jesus. Biblical support/basis for the authority of the Pope. 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4390">
              <w:rPr>
                <w:rFonts w:ascii="Arial" w:hAnsi="Arial" w:cs="Arial"/>
                <w:sz w:val="22"/>
                <w:szCs w:val="22"/>
              </w:rPr>
              <w:t xml:space="preserve">How beliefs </w:t>
            </w:r>
            <w:proofErr w:type="gramStart"/>
            <w:r w:rsidRPr="002E4390">
              <w:rPr>
                <w:rFonts w:ascii="Arial" w:hAnsi="Arial" w:cs="Arial"/>
                <w:sz w:val="22"/>
                <w:szCs w:val="22"/>
              </w:rPr>
              <w:t>about</w:t>
            </w:r>
            <w:proofErr w:type="gramEnd"/>
            <w:r w:rsidRPr="002E4390">
              <w:rPr>
                <w:rFonts w:ascii="Arial" w:hAnsi="Arial" w:cs="Arial"/>
                <w:sz w:val="22"/>
                <w:szCs w:val="22"/>
              </w:rPr>
              <w:t xml:space="preserve"> the authority of the Bible are dependent on teachings</w:t>
            </w:r>
            <w:r w:rsidR="002310B6">
              <w:rPr>
                <w:rFonts w:ascii="Arial" w:hAnsi="Arial" w:cs="Arial"/>
                <w:sz w:val="22"/>
                <w:szCs w:val="22"/>
              </w:rPr>
              <w:t>,</w:t>
            </w:r>
            <w:r w:rsidRPr="002E4390">
              <w:rPr>
                <w:rFonts w:ascii="Arial" w:hAnsi="Arial" w:cs="Arial"/>
                <w:sz w:val="22"/>
                <w:szCs w:val="22"/>
              </w:rPr>
              <w:t xml:space="preserve"> in particular Churches – regardless of denomination.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4390">
              <w:rPr>
                <w:rFonts w:ascii="Arial" w:hAnsi="Arial" w:cs="Arial"/>
                <w:sz w:val="22"/>
                <w:szCs w:val="22"/>
              </w:rPr>
              <w:t>While related to the earlier debate on the nature of scripture and how far it may be taken as a record of Jesus’ teaching, this is focused on beliefs about Jesus and their implications and links to teaching on Trinity and Jesus as Son of God in next section.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4390">
              <w:rPr>
                <w:rFonts w:ascii="Arial" w:hAnsi="Arial" w:cs="Arial"/>
                <w:sz w:val="22"/>
                <w:szCs w:val="22"/>
              </w:rPr>
              <w:t>‘</w:t>
            </w:r>
            <w:r w:rsidR="00DC26F6">
              <w:rPr>
                <w:rFonts w:ascii="Arial" w:hAnsi="Arial" w:cs="Arial"/>
                <w:sz w:val="22"/>
                <w:szCs w:val="22"/>
              </w:rPr>
              <w:t>I</w:t>
            </w:r>
            <w:r w:rsidRPr="002E4390">
              <w:rPr>
                <w:rFonts w:ascii="Arial" w:hAnsi="Arial" w:cs="Arial"/>
                <w:sz w:val="22"/>
                <w:szCs w:val="22"/>
              </w:rPr>
              <w:t>ncluding’ means that questions can only be asked about the specified material but students may include other understandings in their answer.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4390">
              <w:rPr>
                <w:rFonts w:ascii="Arial" w:hAnsi="Arial" w:cs="Arial"/>
                <w:sz w:val="22"/>
                <w:szCs w:val="22"/>
              </w:rPr>
              <w:t xml:space="preserve">The study of the text extract is strictly </w:t>
            </w:r>
            <w:proofErr w:type="spellStart"/>
            <w:r w:rsidRPr="002E4390">
              <w:rPr>
                <w:rFonts w:ascii="Arial" w:hAnsi="Arial" w:cs="Arial"/>
                <w:sz w:val="22"/>
                <w:szCs w:val="22"/>
              </w:rPr>
              <w:t>contextualised</w:t>
            </w:r>
            <w:proofErr w:type="spellEnd"/>
            <w:r w:rsidRPr="002E4390">
              <w:rPr>
                <w:rFonts w:ascii="Arial" w:hAnsi="Arial" w:cs="Arial"/>
                <w:sz w:val="22"/>
                <w:szCs w:val="22"/>
              </w:rPr>
              <w:t xml:space="preserve"> – the topic is the authority of Jesus and its implications for Christian </w:t>
            </w:r>
            <w:r w:rsidRPr="002E4390">
              <w:rPr>
                <w:rFonts w:ascii="Arial" w:hAnsi="Arial" w:cs="Arial"/>
                <w:sz w:val="22"/>
                <w:szCs w:val="22"/>
              </w:rPr>
              <w:lastRenderedPageBreak/>
              <w:t>responses to his teaching and example.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  <w:tcBorders>
              <w:top w:val="none" w:sz="0" w:space="0" w:color="auto"/>
              <w:bottom w:val="none" w:sz="0" w:space="0" w:color="auto"/>
            </w:tcBorders>
          </w:tcPr>
          <w:p w:rsidR="002E4390" w:rsidRPr="002E4390" w:rsidRDefault="004E30C2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E30C2"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  <w:r w:rsidR="002E4390" w:rsidRPr="002E4390">
              <w:rPr>
                <w:rFonts w:ascii="Arial" w:hAnsi="Arial" w:cs="Arial"/>
                <w:sz w:val="22"/>
                <w:szCs w:val="22"/>
              </w:rPr>
              <w:t xml:space="preserve">lass activity identifying different strands of Christian thinking; this can function as an ice breaker. 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E30C2">
              <w:rPr>
                <w:rFonts w:ascii="Arial" w:hAnsi="Arial" w:cs="Arial"/>
                <w:sz w:val="22"/>
                <w:szCs w:val="22"/>
              </w:rPr>
              <w:t>Independent research</w:t>
            </w:r>
            <w:r w:rsidRPr="002E4390">
              <w:rPr>
                <w:rFonts w:ascii="Arial" w:hAnsi="Arial" w:cs="Arial"/>
                <w:sz w:val="22"/>
                <w:szCs w:val="22"/>
              </w:rPr>
              <w:t xml:space="preserve"> on ‘fundamentalist’ and ‘modernist’ and/or specific denominational attitudes to Genesis 1.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E30C2">
              <w:rPr>
                <w:rFonts w:ascii="Arial" w:hAnsi="Arial" w:cs="Arial"/>
                <w:sz w:val="22"/>
                <w:szCs w:val="22"/>
              </w:rPr>
              <w:t>The impact</w:t>
            </w:r>
            <w:r w:rsidRPr="002E43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4390">
              <w:rPr>
                <w:rFonts w:ascii="Arial" w:hAnsi="Arial" w:cs="Arial"/>
                <w:sz w:val="22"/>
                <w:szCs w:val="22"/>
              </w:rPr>
              <w:t>of contrasting views of the nature of the Gospels on beliefs about their authority/use as a source of beliefs and teaching. Matching statements to the different beliefs</w:t>
            </w:r>
            <w:r w:rsidR="004E30C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E30C2">
              <w:rPr>
                <w:rFonts w:ascii="Arial" w:hAnsi="Arial" w:cs="Arial"/>
                <w:sz w:val="22"/>
                <w:szCs w:val="22"/>
              </w:rPr>
              <w:t>Differentiation and extension: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30C2">
              <w:rPr>
                <w:rFonts w:ascii="Arial" w:hAnsi="Arial" w:cs="Arial"/>
                <w:sz w:val="22"/>
                <w:szCs w:val="22"/>
              </w:rPr>
              <w:t>u</w:t>
            </w:r>
            <w:r w:rsidRPr="002E4390">
              <w:rPr>
                <w:rFonts w:ascii="Arial" w:hAnsi="Arial" w:cs="Arial"/>
                <w:sz w:val="22"/>
                <w:szCs w:val="22"/>
              </w:rPr>
              <w:t xml:space="preserve">nderstanding general reasons for the emergence of </w:t>
            </w:r>
            <w:r w:rsidR="007B024B">
              <w:rPr>
                <w:rFonts w:ascii="Arial" w:hAnsi="Arial" w:cs="Arial"/>
                <w:sz w:val="22"/>
                <w:szCs w:val="22"/>
              </w:rPr>
              <w:t>b</w:t>
            </w:r>
            <w:r w:rsidRPr="002E4390">
              <w:rPr>
                <w:rFonts w:ascii="Arial" w:hAnsi="Arial" w:cs="Arial"/>
                <w:sz w:val="22"/>
                <w:szCs w:val="22"/>
              </w:rPr>
              <w:t xml:space="preserve">iblical </w:t>
            </w:r>
            <w:r w:rsidR="007B024B"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  <w:r w:rsidRPr="002E4390">
              <w:rPr>
                <w:rFonts w:ascii="Arial" w:hAnsi="Arial" w:cs="Arial"/>
                <w:sz w:val="22"/>
                <w:szCs w:val="22"/>
              </w:rPr>
              <w:t xml:space="preserve">riticism (including </w:t>
            </w:r>
            <w:proofErr w:type="spellStart"/>
            <w:r w:rsidRPr="002E4390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2E4390">
              <w:rPr>
                <w:rFonts w:ascii="Arial" w:hAnsi="Arial" w:cs="Arial"/>
                <w:sz w:val="22"/>
                <w:szCs w:val="22"/>
              </w:rPr>
              <w:t xml:space="preserve"> impact of geology for the date of the earth and theory of evolution) can be supplemented with reference to specific scholars and their views.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4390">
              <w:rPr>
                <w:rFonts w:ascii="Arial" w:hAnsi="Arial" w:cs="Arial"/>
                <w:sz w:val="22"/>
                <w:szCs w:val="22"/>
              </w:rPr>
              <w:t>Different Christian attitudes to the authority of reason as a tool for understanding scripture.</w:t>
            </w:r>
          </w:p>
          <w:p w:rsidR="002E4390" w:rsidRPr="002E4390" w:rsidRDefault="00DC26F6" w:rsidP="00DC26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Independent research on </w:t>
            </w:r>
            <w:r w:rsidR="002E4390" w:rsidRPr="002E4390">
              <w:rPr>
                <w:rFonts w:ascii="Arial" w:hAnsi="Arial" w:cs="Arial"/>
                <w:sz w:val="22"/>
                <w:szCs w:val="22"/>
              </w:rPr>
              <w:t>Sola Scriptura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2E4390" w:rsidRPr="002E4390">
              <w:rPr>
                <w:rFonts w:ascii="Arial" w:hAnsi="Arial" w:cs="Arial"/>
                <w:sz w:val="22"/>
                <w:szCs w:val="22"/>
              </w:rPr>
              <w:t>Catholic understandings of the authority of the Church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C26F6">
              <w:rPr>
                <w:rFonts w:ascii="Arial" w:hAnsi="Arial" w:cs="Arial"/>
                <w:sz w:val="22"/>
                <w:szCs w:val="22"/>
              </w:rPr>
              <w:t>Differentiation and extension: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26F6">
              <w:rPr>
                <w:rFonts w:ascii="Arial" w:hAnsi="Arial" w:cs="Arial"/>
                <w:sz w:val="22"/>
                <w:szCs w:val="22"/>
              </w:rPr>
              <w:t>h</w:t>
            </w:r>
            <w:r w:rsidRPr="002E4390">
              <w:rPr>
                <w:rFonts w:ascii="Arial" w:hAnsi="Arial" w:cs="Arial"/>
                <w:sz w:val="22"/>
                <w:szCs w:val="22"/>
              </w:rPr>
              <w:t>ow the development of the Canon reflects the interplay between the authority of the Church and the Bible.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C26F6">
              <w:rPr>
                <w:rFonts w:ascii="Arial" w:hAnsi="Arial" w:cs="Arial"/>
                <w:sz w:val="22"/>
                <w:szCs w:val="22"/>
              </w:rPr>
              <w:t>Review of work on nature of scripture –</w:t>
            </w:r>
            <w:r w:rsidRPr="002E43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4390">
              <w:rPr>
                <w:rFonts w:ascii="Arial" w:hAnsi="Arial" w:cs="Arial"/>
                <w:sz w:val="22"/>
                <w:szCs w:val="22"/>
              </w:rPr>
              <w:t>reading Biblical passage and considering likely fundamentalist and m</w:t>
            </w:r>
            <w:r w:rsidR="00DC26F6">
              <w:rPr>
                <w:rFonts w:ascii="Arial" w:hAnsi="Arial" w:cs="Arial"/>
                <w:sz w:val="22"/>
                <w:szCs w:val="22"/>
              </w:rPr>
              <w:t>odernist perspectives on it.</w:t>
            </w:r>
            <w:r w:rsidR="00F627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26F6">
              <w:rPr>
                <w:rFonts w:ascii="Arial" w:hAnsi="Arial" w:cs="Arial"/>
                <w:sz w:val="22"/>
                <w:szCs w:val="22"/>
              </w:rPr>
              <w:t>(p</w:t>
            </w:r>
            <w:r w:rsidRPr="002E4390">
              <w:rPr>
                <w:rFonts w:ascii="Arial" w:hAnsi="Arial" w:cs="Arial"/>
                <w:sz w:val="22"/>
                <w:szCs w:val="22"/>
              </w:rPr>
              <w:t>ossibly Adam and Eve in the Garden of Eden: Genesis 3:1</w:t>
            </w:r>
            <w:r w:rsidR="00DC26F6">
              <w:rPr>
                <w:rFonts w:ascii="Arial" w:hAnsi="Arial" w:cs="Arial"/>
                <w:sz w:val="22"/>
                <w:szCs w:val="22"/>
              </w:rPr>
              <w:t>–</w:t>
            </w:r>
            <w:r w:rsidRPr="002E4390">
              <w:rPr>
                <w:rFonts w:ascii="Arial" w:hAnsi="Arial" w:cs="Arial"/>
                <w:sz w:val="22"/>
                <w:szCs w:val="22"/>
              </w:rPr>
              <w:t>23)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C26F6">
              <w:rPr>
                <w:rFonts w:ascii="Arial" w:hAnsi="Arial" w:cs="Arial"/>
                <w:sz w:val="22"/>
                <w:szCs w:val="22"/>
              </w:rPr>
              <w:t>Presentation of the contrasting views</w:t>
            </w:r>
            <w:r w:rsidRPr="002E4390">
              <w:rPr>
                <w:rFonts w:ascii="Arial" w:hAnsi="Arial" w:cs="Arial"/>
                <w:sz w:val="22"/>
                <w:szCs w:val="22"/>
              </w:rPr>
              <w:t xml:space="preserve"> of Jesus’ authority </w:t>
            </w:r>
            <w:r w:rsidR="00DC26F6">
              <w:rPr>
                <w:rFonts w:ascii="Arial" w:hAnsi="Arial" w:cs="Arial"/>
                <w:sz w:val="22"/>
                <w:szCs w:val="22"/>
              </w:rPr>
              <w:t>–</w:t>
            </w:r>
            <w:r w:rsidRPr="002E4390">
              <w:rPr>
                <w:rFonts w:ascii="Arial" w:hAnsi="Arial" w:cs="Arial"/>
                <w:sz w:val="22"/>
                <w:szCs w:val="22"/>
              </w:rPr>
              <w:t xml:space="preserve"> activity linking these to different Christian responses to Jesus’ teaching and example.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C26F6">
              <w:rPr>
                <w:rFonts w:ascii="Arial" w:hAnsi="Arial" w:cs="Arial"/>
                <w:sz w:val="22"/>
                <w:szCs w:val="22"/>
              </w:rPr>
              <w:t>Activity –</w:t>
            </w:r>
            <w:r w:rsidRPr="002E4390">
              <w:rPr>
                <w:rFonts w:ascii="Arial" w:hAnsi="Arial" w:cs="Arial"/>
                <w:sz w:val="22"/>
                <w:szCs w:val="22"/>
              </w:rPr>
              <w:t xml:space="preserve"> based on the whole of the section on </w:t>
            </w:r>
            <w:r w:rsidR="00DC26F6">
              <w:rPr>
                <w:rFonts w:ascii="Arial" w:hAnsi="Arial" w:cs="Arial"/>
                <w:sz w:val="22"/>
                <w:szCs w:val="22"/>
              </w:rPr>
              <w:t xml:space="preserve">sources of wisdom and </w:t>
            </w:r>
            <w:proofErr w:type="gramStart"/>
            <w:r w:rsidR="00DC26F6">
              <w:rPr>
                <w:rFonts w:ascii="Arial" w:hAnsi="Arial" w:cs="Arial"/>
                <w:sz w:val="22"/>
                <w:szCs w:val="22"/>
              </w:rPr>
              <w:t>authority e</w:t>
            </w:r>
            <w:r w:rsidRPr="002E4390">
              <w:rPr>
                <w:rFonts w:ascii="Arial" w:hAnsi="Arial" w:cs="Arial"/>
                <w:sz w:val="22"/>
                <w:szCs w:val="22"/>
              </w:rPr>
              <w:t>xplain</w:t>
            </w:r>
            <w:proofErr w:type="gramEnd"/>
            <w:r w:rsidRPr="002E43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039C">
              <w:rPr>
                <w:rFonts w:ascii="Arial" w:hAnsi="Arial" w:cs="Arial"/>
                <w:sz w:val="22"/>
                <w:szCs w:val="22"/>
              </w:rPr>
              <w:t>three</w:t>
            </w:r>
            <w:r w:rsidRPr="002E4390">
              <w:rPr>
                <w:rFonts w:ascii="Arial" w:hAnsi="Arial" w:cs="Arial"/>
                <w:sz w:val="22"/>
                <w:szCs w:val="22"/>
              </w:rPr>
              <w:t xml:space="preserve"> reasons why Christians have different views about the authority of the teaching of Jesus as recorded in the Bible. 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4390">
              <w:rPr>
                <w:rFonts w:ascii="Arial" w:hAnsi="Arial" w:cs="Arial"/>
                <w:sz w:val="22"/>
                <w:szCs w:val="22"/>
              </w:rPr>
              <w:t xml:space="preserve">In your answer you should refer to beliefs about: the nature of scripture; the authority of the </w:t>
            </w:r>
            <w:r w:rsidRPr="002E4390">
              <w:rPr>
                <w:rFonts w:ascii="Arial" w:hAnsi="Arial" w:cs="Arial"/>
                <w:sz w:val="22"/>
                <w:szCs w:val="22"/>
              </w:rPr>
              <w:lastRenderedPageBreak/>
              <w:t>Church, and the authority of Jesus.</w:t>
            </w:r>
          </w:p>
          <w:p w:rsidR="002E4390" w:rsidRPr="002E4390" w:rsidRDefault="002E4390" w:rsidP="00DC26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C26F6">
              <w:rPr>
                <w:rFonts w:ascii="Arial" w:hAnsi="Arial" w:cs="Arial"/>
                <w:sz w:val="22"/>
                <w:szCs w:val="22"/>
              </w:rPr>
              <w:t>Differentiation and extension:</w:t>
            </w:r>
            <w:r w:rsidRPr="004313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26F6" w:rsidRPr="00431395">
              <w:rPr>
                <w:rFonts w:ascii="Arial" w:hAnsi="Arial" w:cs="Arial"/>
                <w:sz w:val="22"/>
                <w:szCs w:val="22"/>
              </w:rPr>
              <w:t>h</w:t>
            </w:r>
            <w:r w:rsidRPr="00431395">
              <w:rPr>
                <w:rFonts w:ascii="Arial" w:hAnsi="Arial" w:cs="Arial"/>
                <w:sz w:val="22"/>
                <w:szCs w:val="22"/>
              </w:rPr>
              <w:t>ow</w:t>
            </w:r>
            <w:r w:rsidRPr="002E4390">
              <w:rPr>
                <w:rFonts w:ascii="Arial" w:hAnsi="Arial" w:cs="Arial"/>
                <w:sz w:val="22"/>
                <w:szCs w:val="22"/>
              </w:rPr>
              <w:t xml:space="preserve"> far can anyone who considers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2E4390">
              <w:rPr>
                <w:rFonts w:ascii="Arial" w:hAnsi="Arial" w:cs="Arial"/>
                <w:sz w:val="22"/>
                <w:szCs w:val="22"/>
              </w:rPr>
              <w:t xml:space="preserve">esus’ authority to be ‘only human’ </w:t>
            </w:r>
            <w:proofErr w:type="gramStart"/>
            <w:r w:rsidRPr="002E4390">
              <w:rPr>
                <w:rFonts w:ascii="Arial" w:hAnsi="Arial" w:cs="Arial"/>
                <w:sz w:val="22"/>
                <w:szCs w:val="22"/>
              </w:rPr>
              <w:t>be</w:t>
            </w:r>
            <w:proofErr w:type="gramEnd"/>
            <w:r w:rsidRPr="002E4390">
              <w:rPr>
                <w:rFonts w:ascii="Arial" w:hAnsi="Arial" w:cs="Arial"/>
                <w:sz w:val="22"/>
                <w:szCs w:val="22"/>
              </w:rPr>
              <w:t xml:space="preserve"> considered a Christian?</w:t>
            </w:r>
          </w:p>
        </w:tc>
        <w:tc>
          <w:tcPr>
            <w:tcW w:w="30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3B58">
              <w:rPr>
                <w:rFonts w:ascii="Arial" w:hAnsi="Arial" w:cs="Arial"/>
                <w:sz w:val="22"/>
                <w:szCs w:val="22"/>
              </w:rPr>
              <w:lastRenderedPageBreak/>
              <w:t>Background reading</w:t>
            </w:r>
            <w:r w:rsidRPr="002E4390">
              <w:rPr>
                <w:rFonts w:ascii="Arial" w:hAnsi="Arial" w:cs="Arial"/>
                <w:sz w:val="22"/>
                <w:szCs w:val="22"/>
              </w:rPr>
              <w:t xml:space="preserve"> on reasons for, and the general nature of, Biblical criticism and on reasons for the emergence of fundamentalism. 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3B58">
              <w:rPr>
                <w:rFonts w:ascii="Arial" w:hAnsi="Arial" w:cs="Arial"/>
                <w:sz w:val="22"/>
                <w:szCs w:val="22"/>
              </w:rPr>
              <w:t>A handout</w:t>
            </w:r>
            <w:r w:rsidRPr="002E43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4390">
              <w:rPr>
                <w:rFonts w:ascii="Arial" w:hAnsi="Arial" w:cs="Arial"/>
                <w:sz w:val="22"/>
                <w:szCs w:val="22"/>
              </w:rPr>
              <w:t>summarising</w:t>
            </w:r>
            <w:proofErr w:type="spellEnd"/>
            <w:r w:rsidRPr="002E4390">
              <w:rPr>
                <w:rFonts w:ascii="Arial" w:hAnsi="Arial" w:cs="Arial"/>
                <w:sz w:val="22"/>
                <w:szCs w:val="22"/>
              </w:rPr>
              <w:t xml:space="preserve"> contrasting Christian views of the nature of the Gospels.</w:t>
            </w:r>
            <w:r w:rsidR="00F627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390">
              <w:rPr>
                <w:rFonts w:ascii="Arial" w:hAnsi="Arial" w:cs="Arial"/>
                <w:sz w:val="22"/>
                <w:szCs w:val="22"/>
              </w:rPr>
              <w:t xml:space="preserve">Selection of </w:t>
            </w:r>
            <w:r w:rsidR="00B93B58">
              <w:rPr>
                <w:rFonts w:ascii="Arial" w:hAnsi="Arial" w:cs="Arial"/>
                <w:sz w:val="22"/>
                <w:szCs w:val="22"/>
              </w:rPr>
              <w:t>statements about the authority/accuracy /</w:t>
            </w:r>
            <w:r w:rsidRPr="002E4390">
              <w:rPr>
                <w:rFonts w:ascii="Arial" w:hAnsi="Arial" w:cs="Arial"/>
                <w:sz w:val="22"/>
                <w:szCs w:val="22"/>
              </w:rPr>
              <w:t xml:space="preserve">truth of the record to be matched to the appropriate </w:t>
            </w:r>
            <w:r w:rsidRPr="002E4390">
              <w:rPr>
                <w:rFonts w:ascii="Arial" w:hAnsi="Arial" w:cs="Arial"/>
                <w:sz w:val="22"/>
                <w:szCs w:val="22"/>
              </w:rPr>
              <w:lastRenderedPageBreak/>
              <w:t>belief about the nature of scripture.</w:t>
            </w:r>
          </w:p>
          <w:p w:rsidR="002E4390" w:rsidRPr="002E4390" w:rsidRDefault="000203DF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hyperlink r:id="rId10" w:history="1">
              <w:r w:rsidR="00B93B58">
                <w:rPr>
                  <w:rStyle w:val="Hyperlink"/>
                  <w:rFonts w:ascii="Arial" w:hAnsi="Arial" w:cs="Arial"/>
                  <w:sz w:val="22"/>
                  <w:szCs w:val="22"/>
                </w:rPr>
                <w:t>Britannica article – Christian fundam</w:t>
              </w:r>
              <w:r w:rsidR="00B211E8">
                <w:rPr>
                  <w:rStyle w:val="Hyperlink"/>
                  <w:rFonts w:ascii="Arial" w:hAnsi="Arial" w:cs="Arial"/>
                  <w:sz w:val="22"/>
                  <w:szCs w:val="22"/>
                </w:rPr>
                <w:t>e</w:t>
              </w:r>
              <w:r w:rsidR="00B93B58">
                <w:rPr>
                  <w:rStyle w:val="Hyperlink"/>
                  <w:rFonts w:ascii="Arial" w:hAnsi="Arial" w:cs="Arial"/>
                  <w:sz w:val="22"/>
                  <w:szCs w:val="22"/>
                </w:rPr>
                <w:t>ntalism</w:t>
              </w:r>
            </w:hyperlink>
          </w:p>
          <w:p w:rsidR="002E4390" w:rsidRPr="002E4390" w:rsidRDefault="000203DF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hyperlink r:id="rId11" w:history="1">
              <w:r w:rsidR="00B93B58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the authority of the Bible</w:t>
              </w:r>
            </w:hyperlink>
          </w:p>
          <w:p w:rsidR="002E4390" w:rsidRPr="002E4390" w:rsidRDefault="000203DF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hyperlink r:id="rId12" w:history="1">
              <w:r w:rsidR="00B93B58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creation and genesis</w:t>
              </w:r>
            </w:hyperlink>
          </w:p>
          <w:p w:rsidR="002E4390" w:rsidRPr="002E4390" w:rsidRDefault="000203DF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b/>
                <w:sz w:val="22"/>
                <w:szCs w:val="22"/>
              </w:rPr>
            </w:pPr>
            <w:hyperlink r:id="rId13" w:history="1">
              <w:r w:rsidR="00B93B58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how to read the first chapter of Genesis</w:t>
              </w:r>
            </w:hyperlink>
          </w:p>
          <w:p w:rsidR="002E4390" w:rsidRPr="002E4390" w:rsidRDefault="000203DF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B93B58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scripture and tradition</w:t>
              </w:r>
            </w:hyperlink>
          </w:p>
          <w:p w:rsidR="002E4390" w:rsidRPr="002E4390" w:rsidRDefault="000203DF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B93B58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Sola Scriptura</w:t>
              </w:r>
            </w:hyperlink>
            <w:r w:rsidR="002E4390" w:rsidRPr="002E4390">
              <w:rPr>
                <w:rFonts w:ascii="Arial" w:hAnsi="Arial" w:cs="Arial"/>
                <w:sz w:val="22"/>
                <w:szCs w:val="22"/>
              </w:rPr>
              <w:t xml:space="preserve"> (teacher or advanced reading)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4390">
              <w:rPr>
                <w:rFonts w:ascii="Arial" w:hAnsi="Arial" w:cs="Arial"/>
                <w:sz w:val="22"/>
                <w:szCs w:val="22"/>
              </w:rPr>
              <w:t>Matthew 5:38</w:t>
            </w:r>
            <w:r w:rsidR="00B93B58">
              <w:rPr>
                <w:rFonts w:ascii="Arial" w:hAnsi="Arial" w:cs="Arial"/>
                <w:sz w:val="22"/>
                <w:szCs w:val="22"/>
              </w:rPr>
              <w:t>–</w:t>
            </w:r>
            <w:r w:rsidRPr="002E4390">
              <w:rPr>
                <w:rFonts w:ascii="Arial" w:hAnsi="Arial" w:cs="Arial"/>
                <w:sz w:val="22"/>
                <w:szCs w:val="22"/>
              </w:rPr>
              <w:t>48 (any version)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4390">
              <w:rPr>
                <w:rFonts w:ascii="Arial" w:hAnsi="Arial" w:cs="Arial"/>
                <w:sz w:val="22"/>
                <w:szCs w:val="22"/>
              </w:rPr>
              <w:t>Mark 9:7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4390">
              <w:rPr>
                <w:rFonts w:ascii="Arial" w:hAnsi="Arial" w:cs="Arial"/>
                <w:sz w:val="22"/>
                <w:szCs w:val="22"/>
              </w:rPr>
              <w:t>Matthew 28:18; John 17:2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E4390">
              <w:rPr>
                <w:rFonts w:ascii="Arial" w:hAnsi="Arial" w:cs="Arial"/>
                <w:sz w:val="22"/>
                <w:szCs w:val="22"/>
              </w:rPr>
              <w:t xml:space="preserve">Handout </w:t>
            </w:r>
            <w:proofErr w:type="spellStart"/>
            <w:r w:rsidRPr="002E4390">
              <w:rPr>
                <w:rFonts w:ascii="Arial" w:hAnsi="Arial" w:cs="Arial"/>
                <w:sz w:val="22"/>
                <w:szCs w:val="22"/>
              </w:rPr>
              <w:t>summarising</w:t>
            </w:r>
            <w:proofErr w:type="spellEnd"/>
            <w:r w:rsidRPr="002E4390">
              <w:rPr>
                <w:rFonts w:ascii="Arial" w:hAnsi="Arial" w:cs="Arial"/>
                <w:sz w:val="22"/>
                <w:szCs w:val="22"/>
              </w:rPr>
              <w:t xml:space="preserve"> the two contrasting positions and</w:t>
            </w:r>
            <w:r w:rsidR="00B211E8">
              <w:rPr>
                <w:rFonts w:ascii="Arial" w:hAnsi="Arial" w:cs="Arial"/>
                <w:sz w:val="22"/>
                <w:szCs w:val="22"/>
              </w:rPr>
              <w:t xml:space="preserve"> statements of Christian views –</w:t>
            </w:r>
            <w:r w:rsidRPr="002E4390">
              <w:rPr>
                <w:rFonts w:ascii="Arial" w:hAnsi="Arial" w:cs="Arial"/>
                <w:sz w:val="22"/>
                <w:szCs w:val="22"/>
              </w:rPr>
              <w:t xml:space="preserve"> task to match the individual views to the positions taken.</w:t>
            </w:r>
          </w:p>
          <w:p w:rsidR="002E4390" w:rsidRPr="002E4390" w:rsidRDefault="002E4390" w:rsidP="002E439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039C" w:rsidRDefault="008B039C" w:rsidP="008B039C">
      <w:pPr>
        <w:spacing w:before="0"/>
        <w:rPr>
          <w:rFonts w:eastAsiaTheme="majorEastAsia" w:cstheme="majorBidi"/>
          <w:b/>
          <w:bCs/>
          <w:color w:val="0070C0"/>
          <w:sz w:val="32"/>
          <w:szCs w:val="32"/>
        </w:rPr>
      </w:pPr>
    </w:p>
    <w:p w:rsidR="000C47D7" w:rsidRPr="008B039C" w:rsidRDefault="00250252" w:rsidP="008B039C">
      <w:pPr>
        <w:pStyle w:val="AQASectionTitle1"/>
      </w:pPr>
      <w:r w:rsidRPr="008B039C">
        <w:t>God</w:t>
      </w:r>
    </w:p>
    <w:tbl>
      <w:tblPr>
        <w:tblStyle w:val="LightList-Accent1"/>
        <w:tblW w:w="14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801"/>
        <w:gridCol w:w="5093"/>
        <w:gridCol w:w="3038"/>
      </w:tblGrid>
      <w:tr w:rsidR="006F1C88" w:rsidRPr="0001267E" w:rsidTr="008B0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F1C88" w:rsidRPr="0001267E" w:rsidRDefault="00D84545" w:rsidP="0001267E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Week</w:t>
            </w:r>
          </w:p>
        </w:tc>
        <w:tc>
          <w:tcPr>
            <w:tcW w:w="4801" w:type="dxa"/>
          </w:tcPr>
          <w:p w:rsidR="006F1C88" w:rsidRPr="0001267E" w:rsidRDefault="006F1C88" w:rsidP="0001267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01267E">
              <w:rPr>
                <w:rFonts w:cs="Arial"/>
                <w:b/>
                <w:color w:val="FFFFFF" w:themeColor="background1"/>
                <w:sz w:val="22"/>
                <w:szCs w:val="22"/>
              </w:rPr>
              <w:t>Guidance</w:t>
            </w:r>
          </w:p>
        </w:tc>
        <w:tc>
          <w:tcPr>
            <w:tcW w:w="5093" w:type="dxa"/>
          </w:tcPr>
          <w:p w:rsidR="006F1C88" w:rsidRPr="0001267E" w:rsidRDefault="006F1C88" w:rsidP="0001267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01267E">
              <w:rPr>
                <w:rFonts w:cs="Arial"/>
                <w:b/>
                <w:color w:val="FFFFFF" w:themeColor="background1"/>
                <w:sz w:val="22"/>
                <w:szCs w:val="22"/>
              </w:rPr>
              <w:t>Learning activities</w:t>
            </w:r>
          </w:p>
        </w:tc>
        <w:tc>
          <w:tcPr>
            <w:tcW w:w="3038" w:type="dxa"/>
          </w:tcPr>
          <w:p w:rsidR="006F1C88" w:rsidRPr="0001267E" w:rsidRDefault="006F1C88" w:rsidP="0001267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01267E">
              <w:rPr>
                <w:rFonts w:cs="Arial"/>
                <w:b/>
                <w:color w:val="FFFFFF" w:themeColor="background1"/>
                <w:sz w:val="22"/>
                <w:szCs w:val="22"/>
              </w:rPr>
              <w:t>Resources</w:t>
            </w:r>
          </w:p>
        </w:tc>
      </w:tr>
      <w:tr w:rsidR="006F1C88" w:rsidRPr="0001267E" w:rsidTr="008B0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1C88" w:rsidRPr="0001267E" w:rsidRDefault="006F1C88" w:rsidP="00D845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267E">
              <w:rPr>
                <w:rFonts w:ascii="Arial" w:hAnsi="Arial" w:cs="Arial"/>
                <w:sz w:val="22"/>
                <w:szCs w:val="22"/>
              </w:rPr>
              <w:t>3</w:t>
            </w:r>
            <w:r w:rsidR="00D84545">
              <w:rPr>
                <w:rFonts w:ascii="Arial" w:hAnsi="Arial" w:cs="Arial"/>
                <w:sz w:val="22"/>
                <w:szCs w:val="22"/>
              </w:rPr>
              <w:t>–</w:t>
            </w:r>
            <w:r w:rsidRPr="0001267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01" w:type="dxa"/>
            <w:tcBorders>
              <w:top w:val="none" w:sz="0" w:space="0" w:color="auto"/>
              <w:bottom w:val="none" w:sz="0" w:space="0" w:color="auto"/>
            </w:tcBorders>
          </w:tcPr>
          <w:p w:rsidR="006F1C88" w:rsidRPr="0001267E" w:rsidRDefault="009A214E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F1C88" w:rsidRPr="0001267E">
              <w:rPr>
                <w:rFonts w:ascii="Arial" w:hAnsi="Arial" w:cs="Arial"/>
                <w:sz w:val="22"/>
                <w:szCs w:val="22"/>
              </w:rPr>
              <w:t>ontrasting threads of thought about God: the general, possibly impersonal concept that is not uniquely Christian, but may be supported by traditional philosophical argument; the distinctive Christian ideas of the Trinity, and Jesus as Son of God.</w:t>
            </w:r>
          </w:p>
          <w:p w:rsidR="006F1C88" w:rsidRPr="0001267E" w:rsidRDefault="006F1C88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267E">
              <w:rPr>
                <w:rFonts w:ascii="Arial" w:hAnsi="Arial" w:cs="Arial"/>
                <w:sz w:val="22"/>
                <w:szCs w:val="22"/>
              </w:rPr>
              <w:t xml:space="preserve">This theme has many synoptic links, including links with ideas studied in AS </w:t>
            </w:r>
            <w:r w:rsidR="00E870AE">
              <w:rPr>
                <w:rFonts w:ascii="Arial" w:hAnsi="Arial" w:cs="Arial"/>
                <w:sz w:val="22"/>
                <w:szCs w:val="22"/>
              </w:rPr>
              <w:t>P</w:t>
            </w:r>
            <w:r w:rsidRPr="0001267E">
              <w:rPr>
                <w:rFonts w:ascii="Arial" w:hAnsi="Arial" w:cs="Arial"/>
                <w:sz w:val="22"/>
                <w:szCs w:val="22"/>
              </w:rPr>
              <w:t>hilosophy content.</w:t>
            </w:r>
          </w:p>
          <w:p w:rsidR="0001267E" w:rsidRDefault="0001267E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267E">
              <w:rPr>
                <w:rFonts w:ascii="Arial" w:hAnsi="Arial" w:cs="Arial"/>
                <w:sz w:val="22"/>
                <w:szCs w:val="22"/>
              </w:rPr>
              <w:t>Contrast, in part, with transcendent and unknowable.</w:t>
            </w:r>
          </w:p>
          <w:p w:rsidR="00F627A5" w:rsidRPr="0001267E" w:rsidRDefault="00F627A5" w:rsidP="00F627A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627A5">
              <w:rPr>
                <w:rFonts w:ascii="Arial" w:hAnsi="Arial" w:cs="Arial"/>
                <w:sz w:val="22"/>
                <w:szCs w:val="22"/>
              </w:rPr>
              <w:t>The Trinity:</w:t>
            </w:r>
            <w:r w:rsidRPr="000126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1267E">
              <w:rPr>
                <w:rFonts w:ascii="Arial" w:hAnsi="Arial" w:cs="Arial"/>
                <w:sz w:val="22"/>
                <w:szCs w:val="22"/>
              </w:rPr>
              <w:t xml:space="preserve">oncepts of mystery and paradox – faith beyond understanding. Key ideas re each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1267E">
              <w:rPr>
                <w:rFonts w:ascii="Arial" w:hAnsi="Arial" w:cs="Arial"/>
                <w:sz w:val="22"/>
                <w:szCs w:val="22"/>
              </w:rPr>
              <w:t>erson of the Trinity and</w:t>
            </w:r>
            <w:r>
              <w:rPr>
                <w:rFonts w:ascii="Arial" w:hAnsi="Arial" w:cs="Arial"/>
                <w:sz w:val="22"/>
                <w:szCs w:val="22"/>
              </w:rPr>
              <w:t xml:space="preserve"> the relationship between them.</w:t>
            </w:r>
            <w:r w:rsidRPr="0001267E">
              <w:rPr>
                <w:rFonts w:ascii="Arial" w:hAnsi="Arial" w:cs="Arial"/>
                <w:sz w:val="22"/>
                <w:szCs w:val="22"/>
              </w:rPr>
              <w:t xml:space="preserve"> Difficulties in understanding some events recorded in the Gospe</w:t>
            </w:r>
            <w:r>
              <w:rPr>
                <w:rFonts w:ascii="Arial" w:hAnsi="Arial" w:cs="Arial"/>
                <w:sz w:val="22"/>
                <w:szCs w:val="22"/>
              </w:rPr>
              <w:t>l in the light of John 10:30. 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267E">
              <w:rPr>
                <w:rFonts w:ascii="Arial" w:hAnsi="Arial" w:cs="Arial"/>
                <w:sz w:val="22"/>
                <w:szCs w:val="22"/>
              </w:rPr>
              <w:t xml:space="preserve">Jesus’ prayer in Gethsemane). </w:t>
            </w:r>
          </w:p>
          <w:p w:rsidR="00F627A5" w:rsidRPr="0001267E" w:rsidRDefault="00F627A5" w:rsidP="00F627A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627A5">
              <w:rPr>
                <w:rFonts w:ascii="Arial" w:hAnsi="Arial" w:cs="Arial"/>
                <w:sz w:val="22"/>
                <w:szCs w:val="22"/>
              </w:rPr>
              <w:t>Jesus as Son of God: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1267E">
              <w:rPr>
                <w:rFonts w:ascii="Arial" w:hAnsi="Arial" w:cs="Arial"/>
                <w:sz w:val="22"/>
                <w:szCs w:val="22"/>
              </w:rPr>
              <w:t xml:space="preserve">Contrasting </w:t>
            </w:r>
            <w:r w:rsidRPr="0001267E">
              <w:rPr>
                <w:rFonts w:ascii="Arial" w:hAnsi="Arial" w:cs="Arial"/>
                <w:sz w:val="22"/>
                <w:szCs w:val="22"/>
              </w:rPr>
              <w:lastRenderedPageBreak/>
              <w:t>perspectives of</w:t>
            </w:r>
            <w:r>
              <w:rPr>
                <w:rFonts w:ascii="Arial" w:hAnsi="Arial" w:cs="Arial"/>
                <w:sz w:val="22"/>
                <w:szCs w:val="22"/>
              </w:rPr>
              <w:t xml:space="preserve"> adoption and eternal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sonship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1267E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01267E">
              <w:rPr>
                <w:rFonts w:ascii="Arial" w:hAnsi="Arial" w:cs="Arial"/>
                <w:sz w:val="22"/>
                <w:szCs w:val="22"/>
              </w:rPr>
              <w:t xml:space="preserve"> alternate reading of Luke 3:21 – baptism ‘This day I have begotten you’)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627A5" w:rsidRPr="0001267E" w:rsidRDefault="00F627A5" w:rsidP="00F627A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267E">
              <w:rPr>
                <w:rFonts w:ascii="Arial" w:hAnsi="Arial" w:cs="Arial"/>
                <w:sz w:val="22"/>
                <w:szCs w:val="22"/>
              </w:rPr>
              <w:t xml:space="preserve">Son of God as a title for a human </w:t>
            </w:r>
            <w:r>
              <w:rPr>
                <w:rFonts w:ascii="Arial" w:hAnsi="Arial" w:cs="Arial"/>
                <w:sz w:val="22"/>
                <w:szCs w:val="22"/>
              </w:rPr>
              <w:t>being (</w:t>
            </w:r>
            <w:proofErr w:type="spellStart"/>
            <w:r w:rsidRPr="0001267E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01267E">
              <w:rPr>
                <w:rFonts w:ascii="Arial" w:hAnsi="Arial" w:cs="Arial"/>
                <w:sz w:val="22"/>
                <w:szCs w:val="22"/>
              </w:rPr>
              <w:t xml:space="preserve"> king) Son of God as second person of the Trinity.</w:t>
            </w:r>
          </w:p>
          <w:p w:rsidR="0001267E" w:rsidRPr="0001267E" w:rsidRDefault="0001267E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267E">
              <w:rPr>
                <w:rFonts w:ascii="Arial" w:hAnsi="Arial" w:cs="Arial"/>
                <w:sz w:val="22"/>
                <w:szCs w:val="22"/>
              </w:rPr>
              <w:t>Father – links back to Trinity; Love – links forward to Situation Ethics.</w:t>
            </w:r>
          </w:p>
          <w:p w:rsidR="006F1C88" w:rsidRDefault="0001267E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267E">
              <w:rPr>
                <w:rFonts w:ascii="Arial" w:hAnsi="Arial" w:cs="Arial"/>
                <w:sz w:val="22"/>
                <w:szCs w:val="22"/>
              </w:rPr>
              <w:t xml:space="preserve">Descriptions of God as personal may be considered reductionist/evidence that humanity creates (the idea of) God in its own image/offering </w:t>
            </w:r>
            <w:proofErr w:type="gramStart"/>
            <w:r w:rsidRPr="0001267E">
              <w:rPr>
                <w:rFonts w:ascii="Arial" w:hAnsi="Arial" w:cs="Arial"/>
                <w:sz w:val="22"/>
                <w:szCs w:val="22"/>
              </w:rPr>
              <w:t>an</w:t>
            </w:r>
            <w:proofErr w:type="gramEnd"/>
            <w:r w:rsidRPr="0001267E">
              <w:rPr>
                <w:rFonts w:ascii="Arial" w:hAnsi="Arial" w:cs="Arial"/>
                <w:sz w:val="22"/>
                <w:szCs w:val="22"/>
              </w:rPr>
              <w:t xml:space="preserve"> opportunity for a personal relationship with </w:t>
            </w:r>
            <w:r w:rsidR="009A214E">
              <w:rPr>
                <w:rFonts w:ascii="Arial" w:hAnsi="Arial" w:cs="Arial"/>
                <w:sz w:val="22"/>
                <w:szCs w:val="22"/>
              </w:rPr>
              <w:t>G</w:t>
            </w:r>
            <w:r w:rsidRPr="0001267E">
              <w:rPr>
                <w:rFonts w:ascii="Arial" w:hAnsi="Arial" w:cs="Arial"/>
                <w:sz w:val="22"/>
                <w:szCs w:val="22"/>
              </w:rPr>
              <w:t>od achieved by an individual through his/her religious experiences.</w:t>
            </w:r>
          </w:p>
          <w:p w:rsidR="007141A3" w:rsidRPr="0001267E" w:rsidRDefault="007141A3" w:rsidP="007141A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41A3">
              <w:rPr>
                <w:rFonts w:ascii="Arial" w:hAnsi="Arial" w:cs="Arial"/>
                <w:sz w:val="22"/>
                <w:szCs w:val="22"/>
              </w:rPr>
              <w:t xml:space="preserve">Father: </w:t>
            </w:r>
            <w:r w:rsidRPr="0001267E">
              <w:rPr>
                <w:rFonts w:ascii="Arial" w:hAnsi="Arial" w:cs="Arial"/>
                <w:sz w:val="22"/>
                <w:szCs w:val="22"/>
              </w:rPr>
              <w:t>of Jesus only/all believers/all of humanity/whole of creation. If all believers, how does relationship between Jesus and God differ from relationship between any Christian and God, if at all?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267E">
              <w:rPr>
                <w:rFonts w:ascii="Arial" w:hAnsi="Arial" w:cs="Arial"/>
                <w:sz w:val="22"/>
                <w:szCs w:val="22"/>
              </w:rPr>
              <w:t>Galatians 4:4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1267E">
              <w:rPr>
                <w:rFonts w:ascii="Arial" w:hAnsi="Arial" w:cs="Arial"/>
                <w:sz w:val="22"/>
                <w:szCs w:val="22"/>
              </w:rPr>
              <w:t xml:space="preserve">7 Apostles Creed. </w:t>
            </w:r>
          </w:p>
          <w:p w:rsidR="007141A3" w:rsidRPr="0001267E" w:rsidRDefault="007141A3" w:rsidP="007141A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41A3">
              <w:rPr>
                <w:rFonts w:ascii="Arial" w:hAnsi="Arial" w:cs="Arial"/>
                <w:sz w:val="22"/>
                <w:szCs w:val="22"/>
              </w:rPr>
              <w:t>Love:</w:t>
            </w:r>
            <w:r w:rsidRPr="000126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1267E">
              <w:rPr>
                <w:rFonts w:ascii="Arial" w:hAnsi="Arial" w:cs="Arial"/>
                <w:sz w:val="22"/>
                <w:szCs w:val="22"/>
              </w:rPr>
              <w:t>God as capable of feeling and expressing emotion?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267E">
              <w:rPr>
                <w:rFonts w:ascii="Arial" w:hAnsi="Arial" w:cs="Arial"/>
                <w:sz w:val="22"/>
                <w:szCs w:val="22"/>
              </w:rPr>
              <w:t>The nature of God’s love: ‘agape’ John 3:16; 1 John 4:7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1267E">
              <w:rPr>
                <w:rFonts w:ascii="Arial" w:hAnsi="Arial" w:cs="Arial"/>
                <w:sz w:val="22"/>
                <w:szCs w:val="22"/>
              </w:rPr>
              <w:t>8.</w:t>
            </w:r>
          </w:p>
          <w:p w:rsidR="007141A3" w:rsidRPr="0001267E" w:rsidRDefault="007141A3" w:rsidP="007141A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267E">
              <w:rPr>
                <w:rFonts w:ascii="Arial" w:hAnsi="Arial" w:cs="Arial"/>
                <w:sz w:val="22"/>
                <w:szCs w:val="22"/>
              </w:rPr>
              <w:t>Awareness of Biblical descriptions of God and God’s actions that</w:t>
            </w:r>
            <w:r>
              <w:rPr>
                <w:rFonts w:ascii="Arial" w:hAnsi="Arial" w:cs="Arial"/>
                <w:sz w:val="22"/>
                <w:szCs w:val="22"/>
              </w:rPr>
              <w:t xml:space="preserve"> appear to imply male and human,</w:t>
            </w:r>
            <w:r w:rsidRPr="0001267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1267E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Pr="0001267E">
              <w:rPr>
                <w:rFonts w:ascii="Arial" w:hAnsi="Arial" w:cs="Arial"/>
                <w:sz w:val="22"/>
                <w:szCs w:val="22"/>
              </w:rPr>
              <w:t xml:space="preserve"> Garden of Eden Genesis 3.</w:t>
            </w:r>
          </w:p>
          <w:p w:rsidR="007141A3" w:rsidRPr="0001267E" w:rsidRDefault="007141A3" w:rsidP="007141A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267E">
              <w:rPr>
                <w:rFonts w:ascii="Arial" w:hAnsi="Arial" w:cs="Arial"/>
                <w:sz w:val="22"/>
                <w:szCs w:val="22"/>
              </w:rPr>
              <w:t xml:space="preserve">Challenge of literal interpretation – a limited view of God, theologically inadequate, God </w:t>
            </w:r>
            <w:r w:rsidRPr="0001267E">
              <w:rPr>
                <w:rFonts w:ascii="Arial" w:hAnsi="Arial" w:cs="Arial"/>
                <w:sz w:val="22"/>
                <w:szCs w:val="22"/>
              </w:rPr>
              <w:lastRenderedPageBreak/>
              <w:t>created in the image of man.</w:t>
            </w:r>
          </w:p>
          <w:p w:rsidR="007141A3" w:rsidRPr="0001267E" w:rsidRDefault="007141A3" w:rsidP="007141A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267E">
              <w:rPr>
                <w:rFonts w:ascii="Arial" w:hAnsi="Arial" w:cs="Arial"/>
                <w:sz w:val="22"/>
                <w:szCs w:val="22"/>
              </w:rPr>
              <w:t>Feminist rejections of male language (Father King). Ke</w:t>
            </w:r>
            <w:r>
              <w:rPr>
                <w:rFonts w:ascii="Arial" w:hAnsi="Arial" w:cs="Arial"/>
                <w:sz w:val="22"/>
                <w:szCs w:val="22"/>
              </w:rPr>
              <w:t>y ideas: culturally conditioned</w:t>
            </w:r>
            <w:r w:rsidRPr="0001267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267E">
              <w:rPr>
                <w:rFonts w:ascii="Arial" w:hAnsi="Arial" w:cs="Arial"/>
                <w:sz w:val="22"/>
                <w:szCs w:val="22"/>
              </w:rPr>
              <w:t>reinforces patriarc</w:t>
            </w:r>
            <w:r>
              <w:rPr>
                <w:rFonts w:ascii="Arial" w:hAnsi="Arial" w:cs="Arial"/>
                <w:sz w:val="22"/>
                <w:szCs w:val="22"/>
              </w:rPr>
              <w:t>hal ideas of male superiority (i</w:t>
            </w:r>
            <w:r w:rsidRPr="0001267E">
              <w:rPr>
                <w:rFonts w:ascii="Arial" w:hAnsi="Arial" w:cs="Arial"/>
                <w:sz w:val="22"/>
                <w:szCs w:val="22"/>
              </w:rPr>
              <w:t>f God is male, male is God)/God without gender or better described as female.</w:t>
            </w:r>
          </w:p>
          <w:p w:rsidR="0001267E" w:rsidRDefault="0001267E" w:rsidP="009A214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267E">
              <w:rPr>
                <w:rFonts w:ascii="Arial" w:hAnsi="Arial" w:cs="Arial"/>
                <w:sz w:val="22"/>
                <w:szCs w:val="22"/>
              </w:rPr>
              <w:t>Contrast with traditional theology (valid for questions on Christian beliefs about God as creator) and a focus on causes of differences. Will also be relevant to discussion of impa</w:t>
            </w:r>
            <w:r w:rsidR="009A214E">
              <w:rPr>
                <w:rFonts w:ascii="Arial" w:hAnsi="Arial" w:cs="Arial"/>
                <w:sz w:val="22"/>
                <w:szCs w:val="22"/>
              </w:rPr>
              <w:t>ct of science on Christianity (</w:t>
            </w:r>
            <w:r w:rsidRPr="0001267E">
              <w:rPr>
                <w:rFonts w:ascii="Arial" w:hAnsi="Arial" w:cs="Arial"/>
                <w:sz w:val="22"/>
                <w:szCs w:val="22"/>
              </w:rPr>
              <w:t>A</w:t>
            </w:r>
            <w:r w:rsidR="009A214E">
              <w:rPr>
                <w:rFonts w:ascii="Arial" w:hAnsi="Arial" w:cs="Arial"/>
                <w:sz w:val="22"/>
                <w:szCs w:val="22"/>
              </w:rPr>
              <w:t>-</w:t>
            </w:r>
            <w:r w:rsidRPr="0001267E">
              <w:rPr>
                <w:rFonts w:ascii="Arial" w:hAnsi="Arial" w:cs="Arial"/>
                <w:sz w:val="22"/>
                <w:szCs w:val="22"/>
              </w:rPr>
              <w:t>level), also appears in belief</w:t>
            </w:r>
            <w:r w:rsidR="009A214E">
              <w:rPr>
                <w:rFonts w:ascii="Arial" w:hAnsi="Arial" w:cs="Arial"/>
                <w:sz w:val="22"/>
                <w:szCs w:val="22"/>
              </w:rPr>
              <w:t xml:space="preserve">s about afterlife </w:t>
            </w:r>
            <w:r w:rsidRPr="0001267E">
              <w:rPr>
                <w:rFonts w:ascii="Arial" w:hAnsi="Arial" w:cs="Arial"/>
                <w:sz w:val="22"/>
                <w:szCs w:val="22"/>
              </w:rPr>
              <w:t>and in problem of evil (AS</w:t>
            </w:r>
            <w:r w:rsidR="009A214E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9A214E" w:rsidRPr="0001267E">
              <w:rPr>
                <w:rFonts w:ascii="Arial" w:hAnsi="Arial" w:cs="Arial"/>
                <w:sz w:val="22"/>
                <w:szCs w:val="22"/>
              </w:rPr>
              <w:t>hilosophy</w:t>
            </w:r>
            <w:r w:rsidRPr="0001267E">
              <w:rPr>
                <w:rFonts w:ascii="Arial" w:hAnsi="Arial" w:cs="Arial"/>
                <w:sz w:val="22"/>
                <w:szCs w:val="22"/>
              </w:rPr>
              <w:t>)</w:t>
            </w:r>
            <w:r w:rsidR="009A21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141A3" w:rsidRPr="0001267E" w:rsidRDefault="007141A3" w:rsidP="009A214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267E">
              <w:rPr>
                <w:rFonts w:ascii="Arial" w:hAnsi="Arial" w:cs="Arial"/>
                <w:sz w:val="22"/>
                <w:szCs w:val="22"/>
              </w:rPr>
              <w:t>Preference for observation and reasoning over revelation and faith as a sou</w:t>
            </w:r>
            <w:r>
              <w:rPr>
                <w:rFonts w:ascii="Arial" w:hAnsi="Arial" w:cs="Arial"/>
                <w:sz w:val="22"/>
                <w:szCs w:val="22"/>
              </w:rPr>
              <w:t>rce of understanding about God.</w:t>
            </w:r>
          </w:p>
        </w:tc>
        <w:tc>
          <w:tcPr>
            <w:tcW w:w="5093" w:type="dxa"/>
            <w:tcBorders>
              <w:top w:val="none" w:sz="0" w:space="0" w:color="auto"/>
              <w:bottom w:val="none" w:sz="0" w:space="0" w:color="auto"/>
            </w:tcBorders>
          </w:tcPr>
          <w:p w:rsidR="006F1C88" w:rsidRPr="0001267E" w:rsidRDefault="006F1C88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22E75">
              <w:rPr>
                <w:rFonts w:ascii="Arial" w:hAnsi="Arial" w:cs="Arial"/>
                <w:sz w:val="22"/>
                <w:szCs w:val="22"/>
              </w:rPr>
              <w:lastRenderedPageBreak/>
              <w:t>Review</w:t>
            </w:r>
            <w:r w:rsidRPr="0001267E">
              <w:rPr>
                <w:rFonts w:ascii="Arial" w:hAnsi="Arial" w:cs="Arial"/>
                <w:sz w:val="22"/>
                <w:szCs w:val="22"/>
              </w:rPr>
              <w:t xml:space="preserve"> of previous work on Genesis 1 for doctrine of creation. Debate about how far Christians believe the universe was made out of God and is (part of) God.</w:t>
            </w:r>
          </w:p>
          <w:p w:rsidR="006F1C88" w:rsidRPr="0001267E" w:rsidRDefault="006F1C88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A214E">
              <w:rPr>
                <w:rFonts w:ascii="Arial" w:hAnsi="Arial" w:cs="Arial"/>
                <w:sz w:val="22"/>
                <w:szCs w:val="22"/>
              </w:rPr>
              <w:t>Present</w:t>
            </w:r>
            <w:r w:rsidRPr="000126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14E">
              <w:rPr>
                <w:rFonts w:ascii="Arial" w:hAnsi="Arial" w:cs="Arial"/>
                <w:sz w:val="22"/>
                <w:szCs w:val="22"/>
              </w:rPr>
              <w:t>the</w:t>
            </w:r>
            <w:r w:rsidRPr="0001267E">
              <w:rPr>
                <w:rFonts w:ascii="Arial" w:hAnsi="Arial" w:cs="Arial"/>
                <w:sz w:val="22"/>
                <w:szCs w:val="22"/>
              </w:rPr>
              <w:t xml:space="preserve"> idea of omnipotent controller.</w:t>
            </w:r>
            <w:r w:rsidR="00F627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267E">
              <w:rPr>
                <w:rFonts w:ascii="Arial" w:hAnsi="Arial" w:cs="Arial"/>
                <w:sz w:val="22"/>
                <w:szCs w:val="22"/>
              </w:rPr>
              <w:t xml:space="preserve"> Investigation of the influence of these beliefs on: attitudes to the created world</w:t>
            </w:r>
            <w:r w:rsidR="00002D92">
              <w:rPr>
                <w:rFonts w:ascii="Arial" w:hAnsi="Arial" w:cs="Arial"/>
                <w:sz w:val="22"/>
                <w:szCs w:val="22"/>
              </w:rPr>
              <w:t>,</w:t>
            </w:r>
            <w:r w:rsidRPr="0001267E">
              <w:rPr>
                <w:rFonts w:ascii="Arial" w:hAnsi="Arial" w:cs="Arial"/>
                <w:sz w:val="22"/>
                <w:szCs w:val="22"/>
              </w:rPr>
              <w:t xml:space="preserve"> beliefs about free will and the possibility of mystical expe</w:t>
            </w:r>
            <w:r w:rsidR="009A214E">
              <w:rPr>
                <w:rFonts w:ascii="Arial" w:hAnsi="Arial" w:cs="Arial"/>
                <w:sz w:val="22"/>
                <w:szCs w:val="22"/>
              </w:rPr>
              <w:t>rience of God within creation (c</w:t>
            </w:r>
            <w:r w:rsidRPr="0001267E">
              <w:rPr>
                <w:rFonts w:ascii="Arial" w:hAnsi="Arial" w:cs="Arial"/>
                <w:sz w:val="22"/>
                <w:szCs w:val="22"/>
              </w:rPr>
              <w:t>ould introduce debate about whether God can do the logic</w:t>
            </w:r>
            <w:r w:rsidR="009A214E">
              <w:rPr>
                <w:rFonts w:ascii="Arial" w:hAnsi="Arial" w:cs="Arial"/>
                <w:sz w:val="22"/>
                <w:szCs w:val="22"/>
              </w:rPr>
              <w:t>ally impossible note – l</w:t>
            </w:r>
            <w:r w:rsidRPr="0001267E">
              <w:rPr>
                <w:rFonts w:ascii="Arial" w:hAnsi="Arial" w:cs="Arial"/>
                <w:sz w:val="22"/>
                <w:szCs w:val="22"/>
              </w:rPr>
              <w:t>inks with philosophy content can vary according to course structure)</w:t>
            </w:r>
            <w:r w:rsidR="00002D9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F1C88" w:rsidRPr="0001267E" w:rsidRDefault="006F1C88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627A5">
              <w:rPr>
                <w:rFonts w:ascii="Arial" w:hAnsi="Arial" w:cs="Arial"/>
                <w:sz w:val="22"/>
                <w:szCs w:val="22"/>
              </w:rPr>
              <w:t>Transcendent/unknowable</w:t>
            </w:r>
            <w:r w:rsidR="00F627A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1267E">
              <w:rPr>
                <w:rFonts w:ascii="Arial" w:hAnsi="Arial" w:cs="Arial"/>
                <w:sz w:val="22"/>
                <w:szCs w:val="22"/>
              </w:rPr>
              <w:t>strengths and weaknesses including reference to Christian deism. Influence of this belief on: (</w:t>
            </w:r>
            <w:proofErr w:type="spellStart"/>
            <w:r w:rsidRPr="0001267E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01267E">
              <w:rPr>
                <w:rFonts w:ascii="Arial" w:hAnsi="Arial" w:cs="Arial"/>
                <w:sz w:val="22"/>
                <w:szCs w:val="22"/>
              </w:rPr>
              <w:t>) attitudes to religious art</w:t>
            </w:r>
            <w:r w:rsidR="00002D92">
              <w:rPr>
                <w:rFonts w:ascii="Arial" w:hAnsi="Arial" w:cs="Arial"/>
                <w:sz w:val="22"/>
                <w:szCs w:val="22"/>
              </w:rPr>
              <w:t>,</w:t>
            </w:r>
            <w:r w:rsidRPr="0001267E">
              <w:rPr>
                <w:rFonts w:ascii="Arial" w:hAnsi="Arial" w:cs="Arial"/>
                <w:sz w:val="22"/>
                <w:szCs w:val="22"/>
              </w:rPr>
              <w:t xml:space="preserve"> possibility of a relationship with God and of religious experience of God.</w:t>
            </w:r>
          </w:p>
          <w:p w:rsidR="006F1C88" w:rsidRPr="0001267E" w:rsidRDefault="00F627A5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627A5">
              <w:rPr>
                <w:rFonts w:ascii="Arial" w:hAnsi="Arial" w:cs="Arial"/>
                <w:sz w:val="22"/>
                <w:szCs w:val="22"/>
              </w:rPr>
              <w:t>E</w:t>
            </w:r>
            <w:r w:rsidR="006F1C88" w:rsidRPr="0001267E">
              <w:rPr>
                <w:rFonts w:ascii="Arial" w:hAnsi="Arial" w:cs="Arial"/>
                <w:sz w:val="22"/>
                <w:szCs w:val="22"/>
              </w:rPr>
              <w:t>xplore AS levels of response with an answer explainin</w:t>
            </w:r>
            <w:r>
              <w:rPr>
                <w:rFonts w:ascii="Arial" w:hAnsi="Arial" w:cs="Arial"/>
                <w:sz w:val="22"/>
                <w:szCs w:val="22"/>
              </w:rPr>
              <w:t>g the doctrine of the Trinity (350 words),</w:t>
            </w:r>
            <w:r w:rsidR="006F1C88" w:rsidRPr="000126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1C88" w:rsidRPr="0001267E">
              <w:rPr>
                <w:rFonts w:ascii="Arial" w:hAnsi="Arial" w:cs="Arial"/>
                <w:sz w:val="22"/>
                <w:szCs w:val="22"/>
              </w:rPr>
              <w:lastRenderedPageBreak/>
              <w:t>could offer a draft for improvement by students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6F1C88" w:rsidRPr="0001267E">
              <w:rPr>
                <w:rFonts w:ascii="Arial" w:hAnsi="Arial" w:cs="Arial"/>
                <w:sz w:val="22"/>
                <w:szCs w:val="22"/>
              </w:rPr>
              <w:t xml:space="preserve">draft too long, too narrative and ignoring any treatment of links between the three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6F1C88" w:rsidRPr="0001267E">
              <w:rPr>
                <w:rFonts w:ascii="Arial" w:hAnsi="Arial" w:cs="Arial"/>
                <w:sz w:val="22"/>
                <w:szCs w:val="22"/>
              </w:rPr>
              <w:t>ersons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F1C88" w:rsidRPr="0001267E" w:rsidRDefault="006F1C88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41A3">
              <w:rPr>
                <w:rFonts w:ascii="Arial" w:hAnsi="Arial" w:cs="Arial"/>
                <w:sz w:val="22"/>
                <w:szCs w:val="22"/>
              </w:rPr>
              <w:t>Extension</w:t>
            </w:r>
            <w:r w:rsidR="007141A3">
              <w:rPr>
                <w:rFonts w:ascii="Arial" w:hAnsi="Arial" w:cs="Arial"/>
                <w:sz w:val="22"/>
                <w:szCs w:val="22"/>
              </w:rPr>
              <w:t>:</w:t>
            </w:r>
            <w:r w:rsidRPr="000126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1A3">
              <w:rPr>
                <w:rFonts w:ascii="Arial" w:hAnsi="Arial" w:cs="Arial"/>
                <w:sz w:val="22"/>
                <w:szCs w:val="22"/>
              </w:rPr>
              <w:t>h</w:t>
            </w:r>
            <w:r w:rsidRPr="0001267E">
              <w:rPr>
                <w:rFonts w:ascii="Arial" w:hAnsi="Arial" w:cs="Arial"/>
                <w:sz w:val="22"/>
                <w:szCs w:val="22"/>
              </w:rPr>
              <w:t>eresy of Docetism and why it was rejected</w:t>
            </w:r>
            <w:r w:rsidR="00002D92">
              <w:rPr>
                <w:rFonts w:ascii="Arial" w:hAnsi="Arial" w:cs="Arial"/>
                <w:sz w:val="22"/>
                <w:szCs w:val="22"/>
              </w:rPr>
              <w:t>,</w:t>
            </w:r>
            <w:r w:rsidR="00F627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267E">
              <w:rPr>
                <w:rFonts w:ascii="Arial" w:hAnsi="Arial" w:cs="Arial"/>
                <w:sz w:val="22"/>
                <w:szCs w:val="22"/>
              </w:rPr>
              <w:t>implications of belief in incarnation for authority of Jesus’ teaching and value as role model.</w:t>
            </w:r>
          </w:p>
          <w:p w:rsidR="0001267E" w:rsidRPr="0001267E" w:rsidRDefault="0001267E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267E">
              <w:rPr>
                <w:rFonts w:ascii="Arial" w:hAnsi="Arial" w:cs="Arial"/>
                <w:sz w:val="22"/>
                <w:szCs w:val="22"/>
              </w:rPr>
              <w:t>Exploring understanding of Personal: who rather than what.</w:t>
            </w:r>
            <w:r w:rsidR="00F627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267E" w:rsidRPr="0001267E" w:rsidRDefault="0001267E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41A3">
              <w:rPr>
                <w:rFonts w:ascii="Arial" w:hAnsi="Arial" w:cs="Arial"/>
                <w:sz w:val="22"/>
                <w:szCs w:val="22"/>
              </w:rPr>
              <w:t xml:space="preserve">Differentiation and extension: </w:t>
            </w:r>
            <w:r w:rsidR="007141A3">
              <w:rPr>
                <w:rFonts w:ascii="Arial" w:hAnsi="Arial" w:cs="Arial"/>
                <w:sz w:val="22"/>
                <w:szCs w:val="22"/>
              </w:rPr>
              <w:t>r</w:t>
            </w:r>
            <w:r w:rsidRPr="0001267E">
              <w:rPr>
                <w:rFonts w:ascii="Arial" w:hAnsi="Arial" w:cs="Arial"/>
                <w:sz w:val="22"/>
                <w:szCs w:val="22"/>
              </w:rPr>
              <w:t>elevance of philosophical arguments to belief in personal God. Analogy between kno</w:t>
            </w:r>
            <w:r w:rsidR="007141A3">
              <w:rPr>
                <w:rFonts w:ascii="Arial" w:hAnsi="Arial" w:cs="Arial"/>
                <w:sz w:val="22"/>
                <w:szCs w:val="22"/>
              </w:rPr>
              <w:t>wing God and knowing a person (</w:t>
            </w:r>
            <w:r w:rsidRPr="0001267E">
              <w:rPr>
                <w:rFonts w:ascii="Arial" w:hAnsi="Arial" w:cs="Arial"/>
                <w:sz w:val="22"/>
                <w:szCs w:val="22"/>
              </w:rPr>
              <w:t>rather than knowing about or knowing the works/words of</w:t>
            </w:r>
            <w:r w:rsidR="00002D92">
              <w:rPr>
                <w:rFonts w:ascii="Arial" w:hAnsi="Arial" w:cs="Arial"/>
                <w:sz w:val="22"/>
                <w:szCs w:val="22"/>
              </w:rPr>
              <w:t>,</w:t>
            </w:r>
            <w:r w:rsidRPr="0001267E">
              <w:rPr>
                <w:rFonts w:ascii="Arial" w:hAnsi="Arial" w:cs="Arial"/>
                <w:sz w:val="22"/>
                <w:szCs w:val="22"/>
              </w:rPr>
              <w:t xml:space="preserve"> importance of religious experience as a basis for such a faith – especially given limitations of personal language used to describe God.</w:t>
            </w:r>
          </w:p>
          <w:p w:rsidR="0001267E" w:rsidRPr="0001267E" w:rsidRDefault="0001267E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267E">
              <w:rPr>
                <w:rFonts w:ascii="Arial" w:hAnsi="Arial" w:cs="Arial"/>
                <w:sz w:val="22"/>
                <w:szCs w:val="22"/>
              </w:rPr>
              <w:t>Background to the development of Process thinking – A</w:t>
            </w:r>
            <w:r w:rsidR="007141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267E">
              <w:rPr>
                <w:rFonts w:ascii="Arial" w:hAnsi="Arial" w:cs="Arial"/>
                <w:sz w:val="22"/>
                <w:szCs w:val="22"/>
              </w:rPr>
              <w:t>N</w:t>
            </w:r>
            <w:r w:rsidR="007141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267E">
              <w:rPr>
                <w:rFonts w:ascii="Arial" w:hAnsi="Arial" w:cs="Arial"/>
                <w:sz w:val="22"/>
                <w:szCs w:val="22"/>
              </w:rPr>
              <w:t>Whitehead and changes to scientific understandings of nature of reality.</w:t>
            </w:r>
          </w:p>
          <w:p w:rsidR="0001267E" w:rsidRPr="0001267E" w:rsidRDefault="0001267E" w:rsidP="002811C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41A3">
              <w:rPr>
                <w:rFonts w:ascii="Arial" w:hAnsi="Arial" w:cs="Arial"/>
                <w:sz w:val="22"/>
                <w:szCs w:val="22"/>
              </w:rPr>
              <w:t xml:space="preserve">Give </w:t>
            </w:r>
            <w:r w:rsidR="002811CD">
              <w:rPr>
                <w:rFonts w:ascii="Arial" w:hAnsi="Arial" w:cs="Arial"/>
                <w:sz w:val="22"/>
                <w:szCs w:val="22"/>
              </w:rPr>
              <w:t>three</w:t>
            </w:r>
            <w:r w:rsidRPr="007141A3">
              <w:rPr>
                <w:rFonts w:ascii="Arial" w:hAnsi="Arial" w:cs="Arial"/>
                <w:sz w:val="22"/>
                <w:szCs w:val="22"/>
              </w:rPr>
              <w:t xml:space="preserve"> different Christian beliefs about God as creator.</w:t>
            </w:r>
            <w:r w:rsidR="002811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267E">
              <w:rPr>
                <w:rFonts w:ascii="Arial" w:hAnsi="Arial" w:cs="Arial"/>
                <w:sz w:val="22"/>
                <w:szCs w:val="22"/>
              </w:rPr>
              <w:t>Explain reasons for the differences between these beliefs.</w:t>
            </w:r>
          </w:p>
        </w:tc>
        <w:tc>
          <w:tcPr>
            <w:tcW w:w="30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267E" w:rsidRPr="0001267E" w:rsidRDefault="000203DF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822E75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what does it mean that God is transcendent?</w:t>
              </w:r>
            </w:hyperlink>
          </w:p>
          <w:p w:rsidR="0001267E" w:rsidRPr="0001267E" w:rsidRDefault="00822E75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Isaiah 55:</w:t>
            </w:r>
            <w:r w:rsidR="0001267E" w:rsidRPr="0001267E">
              <w:rPr>
                <w:rFonts w:ascii="Arial" w:hAnsi="Arial" w:cs="Arial"/>
                <w:sz w:val="22"/>
                <w:szCs w:val="22"/>
              </w:rPr>
              <w:t>8-9</w:t>
            </w:r>
          </w:p>
          <w:p w:rsidR="0001267E" w:rsidRPr="0001267E" w:rsidRDefault="000203DF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822E75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the Christian God</w:t>
              </w:r>
            </w:hyperlink>
          </w:p>
          <w:p w:rsidR="0001267E" w:rsidRPr="0001267E" w:rsidRDefault="000203DF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822E75">
                <w:rPr>
                  <w:rStyle w:val="Hyperlink"/>
                  <w:rFonts w:ascii="Arial" w:hAnsi="Arial" w:cs="Arial"/>
                  <w:sz w:val="22"/>
                  <w:szCs w:val="22"/>
                </w:rPr>
                <w:t>List of sources – Who is God?</w:t>
              </w:r>
            </w:hyperlink>
          </w:p>
          <w:p w:rsidR="0001267E" w:rsidRPr="0001267E" w:rsidRDefault="000203DF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822E75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How can one god be three persons?</w:t>
              </w:r>
            </w:hyperlink>
          </w:p>
          <w:p w:rsidR="0001267E" w:rsidRPr="0001267E" w:rsidRDefault="000203DF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2811CD">
                <w:rPr>
                  <w:rStyle w:val="Hyperlink"/>
                  <w:rFonts w:ascii="Arial" w:hAnsi="Arial" w:cs="Arial"/>
                  <w:sz w:val="22"/>
                  <w:szCs w:val="22"/>
                </w:rPr>
                <w:t>Article: the meaning of agape love</w:t>
              </w:r>
            </w:hyperlink>
          </w:p>
          <w:p w:rsidR="0001267E" w:rsidRPr="0001267E" w:rsidRDefault="0001267E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267E">
              <w:rPr>
                <w:rFonts w:ascii="Arial" w:hAnsi="Arial" w:cs="Arial"/>
                <w:sz w:val="22"/>
                <w:szCs w:val="22"/>
              </w:rPr>
              <w:t>For future debates about S</w:t>
            </w:r>
            <w:r w:rsidR="002811CD">
              <w:rPr>
                <w:rFonts w:ascii="Arial" w:hAnsi="Arial" w:cs="Arial"/>
                <w:sz w:val="22"/>
                <w:szCs w:val="22"/>
              </w:rPr>
              <w:t>ituation ethics note John 14:21</w:t>
            </w:r>
          </w:p>
          <w:p w:rsidR="0001267E" w:rsidRPr="0001267E" w:rsidRDefault="000203DF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2811CD">
                <w:rPr>
                  <w:rStyle w:val="Hyperlink"/>
                  <w:rFonts w:ascii="Arial" w:hAnsi="Arial" w:cs="Arial"/>
                  <w:sz w:val="22"/>
                  <w:szCs w:val="22"/>
                </w:rPr>
                <w:t>List of anthropomorphisms in Bible</w:t>
              </w:r>
            </w:hyperlink>
          </w:p>
          <w:p w:rsidR="0001267E" w:rsidRPr="0001267E" w:rsidRDefault="000203DF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2811CD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Article – why God is father </w:t>
              </w:r>
              <w:r w:rsidR="002811CD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not mother</w:t>
              </w:r>
            </w:hyperlink>
          </w:p>
          <w:p w:rsidR="0001267E" w:rsidRPr="0001267E" w:rsidRDefault="000203DF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2811CD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an overview of feminist theology</w:t>
              </w:r>
            </w:hyperlink>
          </w:p>
          <w:p w:rsidR="0001267E" w:rsidRPr="0001267E" w:rsidRDefault="0001267E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267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811CD">
              <w:rPr>
                <w:rFonts w:ascii="Arial" w:hAnsi="Arial" w:cs="Arial"/>
                <w:sz w:val="22"/>
                <w:szCs w:val="22"/>
              </w:rPr>
              <w:t xml:space="preserve">previous specification’s </w:t>
            </w:r>
            <w:r w:rsidRPr="0001267E">
              <w:rPr>
                <w:rFonts w:ascii="Arial" w:hAnsi="Arial" w:cs="Arial"/>
                <w:sz w:val="22"/>
                <w:szCs w:val="22"/>
              </w:rPr>
              <w:t>A2 textbook for AQA philosophy of religion</w:t>
            </w:r>
            <w:r w:rsidR="00002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267E">
              <w:rPr>
                <w:rFonts w:ascii="Arial" w:hAnsi="Arial" w:cs="Arial"/>
                <w:sz w:val="22"/>
                <w:szCs w:val="22"/>
              </w:rPr>
              <w:t>has a useful section on Process thinking.</w:t>
            </w:r>
          </w:p>
          <w:p w:rsidR="0001267E" w:rsidRPr="0001267E" w:rsidRDefault="0001267E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267E">
              <w:rPr>
                <w:rFonts w:ascii="Arial" w:hAnsi="Arial" w:cs="Arial"/>
                <w:sz w:val="22"/>
                <w:szCs w:val="22"/>
              </w:rPr>
              <w:t xml:space="preserve">For more advanced reading: </w:t>
            </w:r>
            <w:hyperlink r:id="rId24" w:anchor="GodCre" w:history="1">
              <w:r w:rsidR="002811CD">
                <w:rPr>
                  <w:rStyle w:val="Hyperlink"/>
                  <w:rFonts w:ascii="Arial" w:hAnsi="Arial" w:cs="Arial"/>
                  <w:sz w:val="22"/>
                  <w:szCs w:val="22"/>
                </w:rPr>
                <w:t>Plato – God and creativity</w:t>
              </w:r>
            </w:hyperlink>
          </w:p>
          <w:p w:rsidR="0001267E" w:rsidRPr="0001267E" w:rsidRDefault="0001267E" w:rsidP="000126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267E">
              <w:rPr>
                <w:rFonts w:ascii="Arial" w:hAnsi="Arial" w:cs="Arial"/>
                <w:sz w:val="22"/>
                <w:szCs w:val="22"/>
              </w:rPr>
              <w:t>Note – most resources are much broader than needed to understand views about God as creator and God as omnipotent.</w:t>
            </w:r>
          </w:p>
        </w:tc>
      </w:tr>
    </w:tbl>
    <w:p w:rsidR="002D41FF" w:rsidRDefault="002D41FF">
      <w:pPr>
        <w:spacing w:before="0"/>
        <w:rPr>
          <w:rFonts w:eastAsiaTheme="majorEastAsia" w:cstheme="majorBidi"/>
          <w:b/>
          <w:bCs/>
          <w:color w:val="0070C0"/>
          <w:sz w:val="32"/>
          <w:szCs w:val="32"/>
        </w:rPr>
      </w:pPr>
      <w:r>
        <w:lastRenderedPageBreak/>
        <w:br w:type="page"/>
      </w:r>
    </w:p>
    <w:p w:rsidR="00B72D87" w:rsidRPr="008B039C" w:rsidRDefault="005F49CA" w:rsidP="005F49CA">
      <w:pPr>
        <w:pStyle w:val="AQASectionTitle1"/>
        <w:rPr>
          <w:b w:val="0"/>
        </w:rPr>
      </w:pPr>
      <w:r w:rsidRPr="008B039C">
        <w:rPr>
          <w:b w:val="0"/>
        </w:rPr>
        <w:lastRenderedPageBreak/>
        <w:t>Self, death and afterlife</w:t>
      </w:r>
    </w:p>
    <w:tbl>
      <w:tblPr>
        <w:tblStyle w:val="LightList-Accent1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230"/>
        <w:gridCol w:w="5670"/>
      </w:tblGrid>
      <w:tr w:rsidR="006F18EE" w:rsidRPr="00D03A4D" w:rsidTr="008B0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F18EE" w:rsidRPr="00D03A4D" w:rsidRDefault="006F18EE" w:rsidP="00D03A4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Week</w:t>
            </w:r>
          </w:p>
        </w:tc>
        <w:tc>
          <w:tcPr>
            <w:tcW w:w="7230" w:type="dxa"/>
          </w:tcPr>
          <w:p w:rsidR="006F18EE" w:rsidRPr="00D84545" w:rsidRDefault="006F18EE" w:rsidP="00D03A4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84545">
              <w:rPr>
                <w:rFonts w:cs="Arial"/>
                <w:b/>
                <w:color w:val="FFFFFF" w:themeColor="background1"/>
                <w:sz w:val="22"/>
                <w:szCs w:val="22"/>
              </w:rPr>
              <w:t>Guidance</w:t>
            </w:r>
          </w:p>
        </w:tc>
        <w:tc>
          <w:tcPr>
            <w:tcW w:w="5670" w:type="dxa"/>
          </w:tcPr>
          <w:p w:rsidR="006F18EE" w:rsidRPr="00D84545" w:rsidRDefault="006F18EE" w:rsidP="00D03A4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84545">
              <w:rPr>
                <w:rFonts w:cs="Arial"/>
                <w:b/>
                <w:color w:val="FFFFFF" w:themeColor="background1"/>
                <w:sz w:val="22"/>
                <w:szCs w:val="22"/>
              </w:rPr>
              <w:t>Resources</w:t>
            </w:r>
          </w:p>
        </w:tc>
      </w:tr>
      <w:tr w:rsidR="006F18EE" w:rsidRPr="00D03A4D" w:rsidTr="008B0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18EE" w:rsidRPr="00D03A4D" w:rsidRDefault="006F18EE" w:rsidP="00D845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03A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30" w:type="dxa"/>
            <w:tcBorders>
              <w:top w:val="none" w:sz="0" w:space="0" w:color="auto"/>
              <w:bottom w:val="none" w:sz="0" w:space="0" w:color="auto"/>
            </w:tcBorders>
          </w:tcPr>
          <w:p w:rsidR="006F18EE" w:rsidRPr="00D03A4D" w:rsidRDefault="006F18EE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D03A4D">
              <w:rPr>
                <w:rFonts w:ascii="Arial" w:hAnsi="Arial" w:cs="Arial"/>
                <w:sz w:val="22"/>
                <w:szCs w:val="22"/>
              </w:rPr>
              <w:t>inks forward to the importance of good moral conduct.</w:t>
            </w:r>
          </w:p>
          <w:p w:rsidR="006F18EE" w:rsidRDefault="006F18EE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03A4D">
              <w:rPr>
                <w:rFonts w:ascii="Arial" w:hAnsi="Arial" w:cs="Arial"/>
                <w:sz w:val="22"/>
                <w:szCs w:val="22"/>
              </w:rPr>
              <w:t>e aware that the concept of an immortal soul is not Biblical but i</w:t>
            </w:r>
            <w:r>
              <w:rPr>
                <w:rFonts w:ascii="Arial" w:hAnsi="Arial" w:cs="Arial"/>
                <w:sz w:val="22"/>
                <w:szCs w:val="22"/>
              </w:rPr>
              <w:t>s an important part of Church (</w:t>
            </w:r>
            <w:proofErr w:type="spellStart"/>
            <w:r w:rsidRPr="00D03A4D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D03A4D">
              <w:rPr>
                <w:rFonts w:ascii="Arial" w:hAnsi="Arial" w:cs="Arial"/>
                <w:sz w:val="22"/>
                <w:szCs w:val="22"/>
              </w:rPr>
              <w:t xml:space="preserve"> Catholic) tradition. </w:t>
            </w:r>
          </w:p>
          <w:p w:rsidR="006F18EE" w:rsidRPr="00D03A4D" w:rsidRDefault="006F18EE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 xml:space="preserve">Spiritual resurrection: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eeds careful definition of terms.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he body dies and is </w:t>
            </w:r>
            <w:r>
              <w:rPr>
                <w:rFonts w:ascii="Arial" w:hAnsi="Arial" w:cs="Arial"/>
                <w:sz w:val="22"/>
                <w:szCs w:val="22"/>
              </w:rPr>
              <w:t>not resurrected – only the soul</w:t>
            </w:r>
            <w:r w:rsidRPr="00D03A4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spirit is given life again (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or continues) after death.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ole of God in restoring/giving life – the soul/spirit really dies. </w:t>
            </w:r>
          </w:p>
          <w:p w:rsidR="006F18EE" w:rsidRDefault="006F18EE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The limited focus is on modes of interpretation.</w:t>
            </w:r>
          </w:p>
          <w:p w:rsidR="006F18EE" w:rsidRPr="00D03A4D" w:rsidRDefault="006F18EE" w:rsidP="006F1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 xml:space="preserve">Consideration of each of the purposes which appear to imply (1) we exist for God’s benefit (to glorify God) and to </w:t>
            </w:r>
            <w:proofErr w:type="spellStart"/>
            <w:r w:rsidRPr="00D03A4D">
              <w:rPr>
                <w:rFonts w:ascii="Arial" w:hAnsi="Arial" w:cs="Arial"/>
                <w:sz w:val="22"/>
                <w:szCs w:val="22"/>
              </w:rPr>
              <w:t>maximise</w:t>
            </w:r>
            <w:proofErr w:type="spellEnd"/>
            <w:r w:rsidRPr="00D03A4D"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z w:val="22"/>
                <w:szCs w:val="22"/>
              </w:rPr>
              <w:t xml:space="preserve"> quality of our life on earth (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judged by our relationship with God). John 5:24 (2) that this life is only a preparation for the next. This can be linked to the idea that humans earn a place in heaven. (3) God’s kingdom </w:t>
            </w:r>
            <w:r>
              <w:rPr>
                <w:rFonts w:ascii="Arial" w:hAnsi="Arial" w:cs="Arial"/>
                <w:sz w:val="22"/>
                <w:szCs w:val="22"/>
              </w:rPr>
              <w:t>‘on earth’ suggests that the (</w:t>
            </w:r>
            <w:r w:rsidRPr="00D03A4D">
              <w:rPr>
                <w:rFonts w:ascii="Arial" w:hAnsi="Arial" w:cs="Arial"/>
                <w:sz w:val="22"/>
                <w:szCs w:val="22"/>
              </w:rPr>
              <w:t>or a) purpose for all Christians is to transform life so that all follow God’s will – that could imply political</w:t>
            </w:r>
            <w:r>
              <w:rPr>
                <w:rFonts w:ascii="Arial" w:hAnsi="Arial" w:cs="Arial"/>
                <w:sz w:val="22"/>
                <w:szCs w:val="22"/>
              </w:rPr>
              <w:t xml:space="preserve"> activism, but could also start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 with each individual Christian following the commandments.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 Eschatological interpretations of the coming of the kingdom are not always to do with ‘on earth’.</w:t>
            </w:r>
          </w:p>
          <w:p w:rsidR="006F18EE" w:rsidRPr="00D03A4D" w:rsidRDefault="006F18EE" w:rsidP="006F1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Each of th</w:t>
            </w:r>
            <w:r>
              <w:rPr>
                <w:rFonts w:ascii="Arial" w:hAnsi="Arial" w:cs="Arial"/>
                <w:sz w:val="22"/>
                <w:szCs w:val="22"/>
              </w:rPr>
              <w:t>ese purposes influences actions</w:t>
            </w:r>
            <w:r w:rsidRPr="00D03A4D">
              <w:rPr>
                <w:rFonts w:ascii="Arial" w:hAnsi="Arial" w:cs="Arial"/>
                <w:sz w:val="22"/>
                <w:szCs w:val="22"/>
              </w:rPr>
              <w:t>/attitudes to life.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F18EE" w:rsidRPr="00D03A4D" w:rsidRDefault="006F18EE" w:rsidP="006F1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New Testament references to ‘soul’</w:t>
            </w:r>
            <w:r>
              <w:rPr>
                <w:rFonts w:ascii="Arial" w:hAnsi="Arial" w:cs="Arial"/>
                <w:sz w:val="22"/>
                <w:szCs w:val="22"/>
              </w:rPr>
              <w:t xml:space="preserve"> (psyche) (</w:t>
            </w:r>
            <w:r w:rsidRPr="00D03A4D">
              <w:rPr>
                <w:rFonts w:ascii="Arial" w:hAnsi="Arial" w:cs="Arial"/>
                <w:sz w:val="22"/>
                <w:szCs w:val="22"/>
              </w:rPr>
              <w:t>41 i</w:t>
            </w:r>
            <w:r>
              <w:rPr>
                <w:rFonts w:ascii="Arial" w:hAnsi="Arial" w:cs="Arial"/>
                <w:sz w:val="22"/>
                <w:szCs w:val="22"/>
              </w:rPr>
              <w:t>n total, only 4 in the Gospels).</w:t>
            </w:r>
          </w:p>
          <w:p w:rsidR="006F18EE" w:rsidRPr="00D03A4D" w:rsidRDefault="006F18EE" w:rsidP="006F1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Does ‘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03A4D">
              <w:rPr>
                <w:rFonts w:ascii="Arial" w:hAnsi="Arial" w:cs="Arial"/>
                <w:sz w:val="22"/>
                <w:szCs w:val="22"/>
              </w:rPr>
              <w:t>oul’ simply mean inner self?</w:t>
            </w:r>
          </w:p>
          <w:p w:rsidR="006F18EE" w:rsidRPr="00D03A4D" w:rsidRDefault="006F18EE" w:rsidP="006F1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Resurrection of the flesh – basis in accounts of Jesus’ resurrection, but difficulty in identifying nature of his body after the resurrection.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Evidence </w:t>
            </w:r>
            <w:r w:rsidRPr="00D03A4D">
              <w:rPr>
                <w:rFonts w:ascii="Arial" w:hAnsi="Arial" w:cs="Arial"/>
                <w:sz w:val="22"/>
                <w:szCs w:val="22"/>
              </w:rPr>
              <w:lastRenderedPageBreak/>
              <w:t>from Gospel narratives and Augustine’s interpretation.</w:t>
            </w:r>
          </w:p>
          <w:p w:rsidR="006F18EE" w:rsidRPr="00D03A4D" w:rsidRDefault="006F18EE" w:rsidP="006F1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Spiritual resurrection: reading of extract from 1 Corinthians 15.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How it </w:t>
            </w:r>
            <w:r w:rsidRPr="0046067D">
              <w:rPr>
                <w:rFonts w:ascii="Arial" w:hAnsi="Arial" w:cs="Arial"/>
                <w:sz w:val="22"/>
                <w:szCs w:val="22"/>
              </w:rPr>
              <w:t>may/may not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 be taken to mean resurrection is only spiritual. Why some Christians may find this belief easier; how far it is/is not consistent with Christian un</w:t>
            </w:r>
            <w:r>
              <w:rPr>
                <w:rFonts w:ascii="Arial" w:hAnsi="Arial" w:cs="Arial"/>
                <w:sz w:val="22"/>
                <w:szCs w:val="22"/>
              </w:rPr>
              <w:t>derstandings of the afterlife (s</w:t>
            </w:r>
            <w:r w:rsidRPr="00D03A4D">
              <w:rPr>
                <w:rFonts w:ascii="Arial" w:hAnsi="Arial" w:cs="Arial"/>
                <w:sz w:val="22"/>
                <w:szCs w:val="22"/>
              </w:rPr>
              <w:t>ee below)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F18EE" w:rsidRPr="00D03A4D" w:rsidRDefault="006F18EE" w:rsidP="006F1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Awareness of some statements re these beliefs from Bible/Church tradition/</w:t>
            </w:r>
            <w:r>
              <w:rPr>
                <w:rFonts w:ascii="Arial" w:hAnsi="Arial" w:cs="Arial"/>
                <w:sz w:val="22"/>
                <w:szCs w:val="22"/>
              </w:rPr>
              <w:t>individual Christians</w:t>
            </w:r>
            <w:r w:rsidR="0096153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F18EE" w:rsidRPr="00961537" w:rsidRDefault="00D57F7C" w:rsidP="0096153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61537">
              <w:rPr>
                <w:rFonts w:ascii="Arial" w:hAnsi="Arial" w:cs="Arial"/>
                <w:sz w:val="22"/>
                <w:szCs w:val="22"/>
              </w:rPr>
              <w:t xml:space="preserve">ook </w:t>
            </w:r>
            <w:r w:rsidR="006F18EE" w:rsidRPr="00961537">
              <w:rPr>
                <w:rFonts w:ascii="Arial" w:hAnsi="Arial" w:cs="Arial"/>
                <w:sz w:val="22"/>
                <w:szCs w:val="22"/>
              </w:rPr>
              <w:t>of Revelation 4:1–11 (Heaven)</w:t>
            </w:r>
          </w:p>
          <w:p w:rsidR="006F18EE" w:rsidRPr="00961537" w:rsidRDefault="00D57F7C" w:rsidP="0096153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961537">
              <w:rPr>
                <w:rFonts w:ascii="Arial" w:hAnsi="Arial" w:cs="Arial"/>
                <w:sz w:val="22"/>
                <w:szCs w:val="22"/>
              </w:rPr>
              <w:t xml:space="preserve">udgement </w:t>
            </w:r>
            <w:r w:rsidR="006F18EE" w:rsidRPr="00961537">
              <w:rPr>
                <w:rFonts w:ascii="Arial" w:hAnsi="Arial" w:cs="Arial"/>
                <w:sz w:val="22"/>
                <w:szCs w:val="22"/>
              </w:rPr>
              <w:t>and Hell – the eternal fire Matthew 25:41</w:t>
            </w:r>
          </w:p>
          <w:p w:rsidR="006F18EE" w:rsidRPr="00961537" w:rsidRDefault="006F18EE" w:rsidP="0096153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61537">
              <w:rPr>
                <w:rFonts w:ascii="Arial" w:hAnsi="Arial" w:cs="Arial"/>
                <w:sz w:val="22"/>
                <w:szCs w:val="22"/>
              </w:rPr>
              <w:t>Revelation 20 11–12</w:t>
            </w:r>
          </w:p>
          <w:p w:rsidR="006F18EE" w:rsidRPr="00961537" w:rsidRDefault="00D57F7C" w:rsidP="0096153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61537">
              <w:rPr>
                <w:rFonts w:ascii="Arial" w:hAnsi="Arial" w:cs="Arial"/>
                <w:sz w:val="22"/>
                <w:szCs w:val="22"/>
              </w:rPr>
              <w:t>urgatory</w:t>
            </w:r>
            <w:proofErr w:type="gramEnd"/>
            <w:r w:rsidR="006F18EE" w:rsidRPr="00961537">
              <w:rPr>
                <w:rFonts w:ascii="Arial" w:hAnsi="Arial" w:cs="Arial"/>
                <w:sz w:val="22"/>
                <w:szCs w:val="22"/>
              </w:rPr>
              <w:t>: search for images online.</w:t>
            </w:r>
          </w:p>
          <w:p w:rsidR="006F18EE" w:rsidRPr="00D03A4D" w:rsidRDefault="006F18EE" w:rsidP="006F1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Influence of beliefs – including art; social control; motivation for good works/faith; faith in justice and fairness of l</w:t>
            </w:r>
            <w:r>
              <w:rPr>
                <w:rFonts w:ascii="Arial" w:hAnsi="Arial" w:cs="Arial"/>
                <w:sz w:val="22"/>
                <w:szCs w:val="22"/>
              </w:rPr>
              <w:t>ife – vengeance against enemies.</w:t>
            </w:r>
          </w:p>
        </w:tc>
        <w:tc>
          <w:tcPr>
            <w:tcW w:w="5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F18EE" w:rsidRPr="00D03A4D" w:rsidRDefault="000203DF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6F18EE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the Lord's prayer as a paradigm of Christian prayer</w:t>
              </w:r>
            </w:hyperlink>
          </w:p>
          <w:p w:rsidR="006F18EE" w:rsidRPr="00D03A4D" w:rsidRDefault="006F18EE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John 9:3</w:t>
            </w:r>
          </w:p>
          <w:p w:rsidR="006F18EE" w:rsidRPr="00D03A4D" w:rsidRDefault="000203DF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6F18EE">
                <w:rPr>
                  <w:rStyle w:val="Hyperlink"/>
                  <w:rFonts w:ascii="Arial" w:hAnsi="Arial" w:cs="Arial"/>
                  <w:sz w:val="22"/>
                  <w:szCs w:val="22"/>
                </w:rPr>
                <w:t>biblegateway.com</w:t>
              </w:r>
            </w:hyperlink>
            <w:r w:rsidR="006F18EE" w:rsidRPr="006F18EE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6F18EE" w:rsidRPr="006F18EE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–</w:t>
            </w:r>
            <w:r w:rsidR="006F18EE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6F18EE">
              <w:rPr>
                <w:rFonts w:ascii="Arial" w:hAnsi="Arial" w:cs="Arial"/>
                <w:sz w:val="22"/>
                <w:szCs w:val="22"/>
              </w:rPr>
              <w:t>k</w:t>
            </w:r>
            <w:r w:rsidR="006F18EE" w:rsidRPr="00D03A4D">
              <w:rPr>
                <w:rFonts w:ascii="Arial" w:hAnsi="Arial" w:cs="Arial"/>
                <w:sz w:val="22"/>
                <w:szCs w:val="22"/>
              </w:rPr>
              <w:t>eyword soul will give all referenc</w:t>
            </w:r>
            <w:r w:rsidR="006F18EE">
              <w:rPr>
                <w:rFonts w:ascii="Arial" w:hAnsi="Arial" w:cs="Arial"/>
                <w:sz w:val="22"/>
                <w:szCs w:val="22"/>
              </w:rPr>
              <w:t>es, filter can then be applied.</w:t>
            </w:r>
          </w:p>
          <w:p w:rsidR="006F18EE" w:rsidRPr="00D03A4D" w:rsidRDefault="000203DF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6F18EE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resurrection of the body</w:t>
              </w:r>
            </w:hyperlink>
          </w:p>
          <w:p w:rsidR="006F18EE" w:rsidRPr="00D03A4D" w:rsidRDefault="000203DF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6F18EE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reflections on immortality</w:t>
              </w:r>
            </w:hyperlink>
          </w:p>
          <w:p w:rsidR="006F18EE" w:rsidRDefault="006F18EE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Catechism of the Catholic Church 1021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03A4D">
              <w:rPr>
                <w:rFonts w:ascii="Arial" w:hAnsi="Arial" w:cs="Arial"/>
                <w:sz w:val="22"/>
                <w:szCs w:val="22"/>
              </w:rPr>
              <w:t>1041</w:t>
            </w:r>
          </w:p>
          <w:p w:rsidR="006F18EE" w:rsidRPr="00D03A4D" w:rsidRDefault="000203DF" w:rsidP="006F1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6F18EE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what does the bible say Heaven is like?</w:t>
              </w:r>
            </w:hyperlink>
          </w:p>
          <w:p w:rsidR="006F18EE" w:rsidRPr="00D03A4D" w:rsidRDefault="000203DF" w:rsidP="006F1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6F18EE">
                <w:rPr>
                  <w:rStyle w:val="Hyperlink"/>
                  <w:rFonts w:ascii="Arial" w:hAnsi="Arial" w:cs="Arial"/>
                  <w:sz w:val="22"/>
                  <w:szCs w:val="22"/>
                </w:rPr>
                <w:t>Pope John Paul II – Heaven, Hell and purgatory</w:t>
              </w:r>
            </w:hyperlink>
          </w:p>
          <w:p w:rsidR="006F18EE" w:rsidRPr="00D03A4D" w:rsidRDefault="006F18EE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49CA" w:rsidRPr="008B039C" w:rsidRDefault="00850406" w:rsidP="00850406">
      <w:pPr>
        <w:pStyle w:val="AQASectionTitle1"/>
        <w:rPr>
          <w:b w:val="0"/>
        </w:rPr>
      </w:pPr>
      <w:r w:rsidRPr="008B039C">
        <w:rPr>
          <w:b w:val="0"/>
        </w:rPr>
        <w:lastRenderedPageBreak/>
        <w:t>Good conduct and key moral principles</w:t>
      </w:r>
    </w:p>
    <w:tbl>
      <w:tblPr>
        <w:tblStyle w:val="LightList-Accent1"/>
        <w:tblW w:w="14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801"/>
        <w:gridCol w:w="5093"/>
        <w:gridCol w:w="3038"/>
      </w:tblGrid>
      <w:tr w:rsidR="0001267E" w:rsidRPr="00D03A4D" w:rsidTr="008B0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01267E" w:rsidRPr="00D03A4D" w:rsidRDefault="00D84545" w:rsidP="00D03A4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Week</w:t>
            </w:r>
          </w:p>
        </w:tc>
        <w:tc>
          <w:tcPr>
            <w:tcW w:w="4801" w:type="dxa"/>
          </w:tcPr>
          <w:p w:rsidR="0001267E" w:rsidRPr="00D84545" w:rsidRDefault="0001267E" w:rsidP="00D03A4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84545">
              <w:rPr>
                <w:rFonts w:cs="Arial"/>
                <w:b/>
                <w:color w:val="FFFFFF" w:themeColor="background1"/>
                <w:sz w:val="22"/>
                <w:szCs w:val="22"/>
              </w:rPr>
              <w:t>Guidance</w:t>
            </w:r>
          </w:p>
        </w:tc>
        <w:tc>
          <w:tcPr>
            <w:tcW w:w="5093" w:type="dxa"/>
          </w:tcPr>
          <w:p w:rsidR="0001267E" w:rsidRPr="00D84545" w:rsidRDefault="0001267E" w:rsidP="00D03A4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84545">
              <w:rPr>
                <w:rFonts w:cs="Arial"/>
                <w:b/>
                <w:color w:val="FFFFFF" w:themeColor="background1"/>
                <w:sz w:val="22"/>
                <w:szCs w:val="22"/>
              </w:rPr>
              <w:t>Learning activities</w:t>
            </w:r>
          </w:p>
        </w:tc>
        <w:tc>
          <w:tcPr>
            <w:tcW w:w="3038" w:type="dxa"/>
          </w:tcPr>
          <w:p w:rsidR="0001267E" w:rsidRPr="00D84545" w:rsidRDefault="0001267E" w:rsidP="00D03A4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84545">
              <w:rPr>
                <w:rFonts w:cs="Arial"/>
                <w:b/>
                <w:color w:val="FFFFFF" w:themeColor="background1"/>
                <w:sz w:val="22"/>
                <w:szCs w:val="22"/>
              </w:rPr>
              <w:t>Resources</w:t>
            </w:r>
          </w:p>
        </w:tc>
      </w:tr>
      <w:tr w:rsidR="0001267E" w:rsidRPr="00D03A4D" w:rsidTr="008B0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267E" w:rsidRPr="00D03A4D" w:rsidRDefault="00D84545" w:rsidP="00D845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6–</w:t>
            </w:r>
            <w:r w:rsidR="0001267E" w:rsidRPr="00D03A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801" w:type="dxa"/>
            <w:tcBorders>
              <w:top w:val="none" w:sz="0" w:space="0" w:color="auto"/>
              <w:bottom w:val="none" w:sz="0" w:space="0" w:color="auto"/>
            </w:tcBorders>
          </w:tcPr>
          <w:p w:rsidR="00D03A4D" w:rsidRPr="00D03A4D" w:rsidRDefault="00D03A4D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Links back to purpose of life and God as omnipotent creator and controller of all things.</w:t>
            </w:r>
          </w:p>
          <w:p w:rsidR="00D03A4D" w:rsidRPr="00D03A4D" w:rsidRDefault="00D03A4D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Key differences in Christian thinking.</w:t>
            </w:r>
          </w:p>
          <w:p w:rsidR="00D03A4D" w:rsidRPr="00D03A4D" w:rsidRDefault="00D03A4D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Links with ethics – but very focused.</w:t>
            </w:r>
          </w:p>
          <w:p w:rsidR="00D03A4D" w:rsidRPr="00D03A4D" w:rsidRDefault="00D03A4D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Core discussion (1) whether the sanctity of life applies to the embryo and the unborn child.</w:t>
            </w:r>
          </w:p>
          <w:p w:rsidR="00D03A4D" w:rsidRPr="00D03A4D" w:rsidRDefault="00D03A4D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 xml:space="preserve">Core discussion (2) whether use of </w:t>
            </w:r>
            <w:r w:rsidR="003B2933">
              <w:rPr>
                <w:rFonts w:ascii="Arial" w:hAnsi="Arial" w:cs="Arial"/>
                <w:sz w:val="22"/>
                <w:szCs w:val="22"/>
              </w:rPr>
              <w:t>Weapons of Mass Destruction (</w:t>
            </w:r>
            <w:r w:rsidRPr="00D03A4D">
              <w:rPr>
                <w:rFonts w:ascii="Arial" w:hAnsi="Arial" w:cs="Arial"/>
                <w:sz w:val="22"/>
                <w:szCs w:val="22"/>
              </w:rPr>
              <w:t>WMD</w:t>
            </w:r>
            <w:r w:rsidR="003B2933">
              <w:rPr>
                <w:rFonts w:ascii="Arial" w:hAnsi="Arial" w:cs="Arial"/>
                <w:sz w:val="22"/>
                <w:szCs w:val="22"/>
              </w:rPr>
              <w:t>),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 nuclear and/or </w:t>
            </w:r>
            <w:r w:rsidRPr="00D03A4D">
              <w:rPr>
                <w:rFonts w:ascii="Arial" w:hAnsi="Arial" w:cs="Arial"/>
                <w:sz w:val="22"/>
                <w:szCs w:val="22"/>
              </w:rPr>
              <w:lastRenderedPageBreak/>
              <w:t>biological</w:t>
            </w:r>
            <w:r w:rsidR="003B2933">
              <w:rPr>
                <w:rFonts w:ascii="Arial" w:hAnsi="Arial" w:cs="Arial"/>
                <w:sz w:val="22"/>
                <w:szCs w:val="22"/>
              </w:rPr>
              <w:t>,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 could ever be part of a just war.</w:t>
            </w:r>
          </w:p>
          <w:p w:rsidR="00D03A4D" w:rsidRPr="00D03A4D" w:rsidRDefault="0061071E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Links with ethics –</w:t>
            </w:r>
            <w:r w:rsidR="00D03A4D" w:rsidRPr="00D03A4D">
              <w:rPr>
                <w:rFonts w:ascii="Arial" w:hAnsi="Arial" w:cs="Arial"/>
                <w:sz w:val="22"/>
                <w:szCs w:val="22"/>
              </w:rPr>
              <w:t xml:space="preserve"> but very focused.</w:t>
            </w:r>
          </w:p>
          <w:p w:rsidR="006F18EE" w:rsidRPr="00D03A4D" w:rsidRDefault="006F18EE" w:rsidP="006F1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071E">
              <w:rPr>
                <w:rFonts w:ascii="Arial" w:hAnsi="Arial" w:cs="Arial"/>
                <w:sz w:val="22"/>
                <w:szCs w:val="22"/>
              </w:rPr>
              <w:t>Justification by works: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 the view that individuals can earn their way into heaven through ‘good works’. </w:t>
            </w:r>
          </w:p>
          <w:p w:rsidR="006F18EE" w:rsidRPr="00D03A4D" w:rsidRDefault="006F18EE" w:rsidP="006F1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Reminder: parable of the sheep and the goats.</w:t>
            </w:r>
          </w:p>
          <w:p w:rsidR="006F18EE" w:rsidRPr="00D03A4D" w:rsidRDefault="006F18EE" w:rsidP="006F1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James 2:24; 2:26; 1 John 2.4</w:t>
            </w:r>
          </w:p>
          <w:p w:rsidR="006F18EE" w:rsidRPr="00D03A4D" w:rsidRDefault="006F18EE" w:rsidP="006F1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071E">
              <w:rPr>
                <w:rFonts w:ascii="Arial" w:hAnsi="Arial" w:cs="Arial"/>
                <w:sz w:val="22"/>
                <w:szCs w:val="22"/>
              </w:rPr>
              <w:t>Justification by faith: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 the view that people have to be saved by God</w:t>
            </w:r>
            <w:r w:rsidR="003B2933">
              <w:rPr>
                <w:rFonts w:ascii="Arial" w:hAnsi="Arial" w:cs="Arial"/>
                <w:sz w:val="22"/>
                <w:szCs w:val="22"/>
              </w:rPr>
              <w:t>–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 a gift from God that has to be accepted through faith.</w:t>
            </w:r>
          </w:p>
          <w:p w:rsidR="006F18EE" w:rsidRDefault="006F18EE" w:rsidP="006F1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Romans:</w:t>
            </w:r>
            <w:r w:rsidR="00610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A4D">
              <w:rPr>
                <w:rFonts w:ascii="Arial" w:hAnsi="Arial" w:cs="Arial"/>
                <w:sz w:val="22"/>
                <w:szCs w:val="22"/>
              </w:rPr>
              <w:t>3:28;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071E">
              <w:rPr>
                <w:rFonts w:ascii="Arial" w:hAnsi="Arial" w:cs="Arial"/>
                <w:sz w:val="22"/>
                <w:szCs w:val="22"/>
              </w:rPr>
              <w:t>4:5; 5:1.</w:t>
            </w:r>
          </w:p>
          <w:p w:rsidR="0061071E" w:rsidRPr="00D03A4D" w:rsidRDefault="0061071E" w:rsidP="0061071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 xml:space="preserve">Arguments against the claim that the use of weapons of mass destruction could be part of a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ust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D03A4D">
              <w:rPr>
                <w:rFonts w:ascii="Arial" w:hAnsi="Arial" w:cs="Arial"/>
                <w:sz w:val="22"/>
                <w:szCs w:val="22"/>
              </w:rPr>
              <w:t>ar.</w:t>
            </w:r>
          </w:p>
          <w:p w:rsidR="006F18EE" w:rsidRPr="00D03A4D" w:rsidRDefault="006F18EE" w:rsidP="006F1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071E">
              <w:rPr>
                <w:rFonts w:ascii="Arial" w:hAnsi="Arial" w:cs="Arial"/>
                <w:sz w:val="22"/>
                <w:szCs w:val="22"/>
              </w:rPr>
              <w:t>Predestination: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071E">
              <w:rPr>
                <w:rFonts w:ascii="Arial" w:hAnsi="Arial" w:cs="Arial"/>
                <w:sz w:val="22"/>
                <w:szCs w:val="22"/>
              </w:rPr>
              <w:t>s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een by some Christians as the obvious consequence of God’s role as omnipotent creator and controller. </w:t>
            </w:r>
            <w:r w:rsidR="0061071E">
              <w:rPr>
                <w:rFonts w:ascii="Arial" w:hAnsi="Arial" w:cs="Arial"/>
                <w:sz w:val="22"/>
                <w:szCs w:val="22"/>
              </w:rPr>
              <w:t>See Calvin e</w:t>
            </w:r>
            <w:r w:rsidRPr="00D03A4D">
              <w:rPr>
                <w:rFonts w:ascii="Arial" w:hAnsi="Arial" w:cs="Arial"/>
                <w:sz w:val="22"/>
                <w:szCs w:val="22"/>
              </w:rPr>
              <w:t>xtract.</w:t>
            </w:r>
          </w:p>
          <w:p w:rsidR="00B070A1" w:rsidRPr="00D03A4D" w:rsidRDefault="00B070A1" w:rsidP="00B070A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According to Christian teaching, what does the role of ‘steward’ involve in relation to animal life and the environment?</w:t>
            </w:r>
          </w:p>
          <w:p w:rsidR="0001267E" w:rsidRPr="00D03A4D" w:rsidRDefault="00B070A1" w:rsidP="00B070A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As new knowledge about the impact of human activity on the environment is made available, the role of steward has to change. Explain why, with reference to (</w:t>
            </w:r>
            <w:proofErr w:type="spellStart"/>
            <w:r w:rsidRPr="00D03A4D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D03A4D">
              <w:rPr>
                <w:rFonts w:ascii="Arial" w:hAnsi="Arial" w:cs="Arial"/>
                <w:sz w:val="22"/>
                <w:szCs w:val="22"/>
              </w:rPr>
              <w:t>) global warming and the damage done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environment by plastic.</w:t>
            </w:r>
          </w:p>
        </w:tc>
        <w:tc>
          <w:tcPr>
            <w:tcW w:w="5093" w:type="dxa"/>
            <w:tcBorders>
              <w:top w:val="none" w:sz="0" w:space="0" w:color="auto"/>
              <w:bottom w:val="none" w:sz="0" w:space="0" w:color="auto"/>
            </w:tcBorders>
          </w:tcPr>
          <w:p w:rsidR="00D03A4D" w:rsidRPr="00D03A4D" w:rsidRDefault="0061071E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Discuss</w:t>
            </w:r>
            <w:r w:rsidR="00D03A4D" w:rsidRPr="00D03A4D">
              <w:rPr>
                <w:rFonts w:ascii="Arial" w:hAnsi="Arial" w:cs="Arial"/>
                <w:sz w:val="22"/>
                <w:szCs w:val="22"/>
              </w:rPr>
              <w:t xml:space="preserve"> the influence of these beliefs on Christian understandings of the importance of good moral conduct.</w:t>
            </w:r>
          </w:p>
          <w:p w:rsidR="00D03A4D" w:rsidRPr="00D03A4D" w:rsidRDefault="00D03A4D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Independent research on both doctrines – 350 words in each case on ‘what do they mean’.</w:t>
            </w:r>
          </w:p>
          <w:p w:rsidR="00D03A4D" w:rsidRPr="00D03A4D" w:rsidRDefault="0061071E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d</w:t>
            </w:r>
            <w:r w:rsidR="00D03A4D" w:rsidRPr="00D03A4D">
              <w:rPr>
                <w:rFonts w:ascii="Arial" w:hAnsi="Arial" w:cs="Arial"/>
                <w:sz w:val="22"/>
                <w:szCs w:val="22"/>
              </w:rPr>
              <w:t xml:space="preserve">ifferent </w:t>
            </w:r>
            <w:r w:rsidR="00D03A4D" w:rsidRPr="0061071E">
              <w:rPr>
                <w:rFonts w:ascii="Arial" w:hAnsi="Arial" w:cs="Arial"/>
                <w:sz w:val="22"/>
                <w:szCs w:val="22"/>
              </w:rPr>
              <w:t>Christian</w:t>
            </w:r>
            <w:r>
              <w:rPr>
                <w:rFonts w:ascii="Arial" w:hAnsi="Arial" w:cs="Arial"/>
                <w:sz w:val="22"/>
                <w:szCs w:val="22"/>
              </w:rPr>
              <w:t xml:space="preserve"> views about when embryo</w:t>
            </w:r>
            <w:r w:rsidR="00D03A4D" w:rsidRPr="00D03A4D">
              <w:rPr>
                <w:rFonts w:ascii="Arial" w:hAnsi="Arial" w:cs="Arial"/>
                <w:sz w:val="22"/>
                <w:szCs w:val="22"/>
              </w:rPr>
              <w:t>/unborn child is a person deserving of rights. How these views are justified by the different groups.</w:t>
            </w:r>
          </w:p>
          <w:p w:rsidR="00D03A4D" w:rsidRPr="00D03A4D" w:rsidRDefault="00D03A4D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lastRenderedPageBreak/>
              <w:t xml:space="preserve">Research the meaning of both dominion and stewardship and explain the difference between them. </w:t>
            </w:r>
          </w:p>
          <w:p w:rsidR="0001267E" w:rsidRPr="00D03A4D" w:rsidRDefault="0001267E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03A4D" w:rsidRPr="00D03A4D" w:rsidRDefault="000203DF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61071E">
                <w:rPr>
                  <w:rStyle w:val="Hyperlink"/>
                  <w:rFonts w:ascii="Arial" w:hAnsi="Arial" w:cs="Arial"/>
                  <w:sz w:val="22"/>
                  <w:szCs w:val="22"/>
                </w:rPr>
                <w:t>John Calvin on predestination</w:t>
              </w:r>
            </w:hyperlink>
          </w:p>
          <w:p w:rsidR="00D03A4D" w:rsidRPr="00D03A4D" w:rsidRDefault="000203DF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61071E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the just war theory</w:t>
              </w:r>
            </w:hyperlink>
          </w:p>
          <w:p w:rsidR="00D03A4D" w:rsidRPr="0061071E" w:rsidRDefault="00D03A4D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071E">
              <w:rPr>
                <w:rFonts w:ascii="Arial" w:hAnsi="Arial" w:cs="Arial"/>
                <w:sz w:val="22"/>
                <w:szCs w:val="22"/>
              </w:rPr>
              <w:t>Genesis 1:26, 28</w:t>
            </w:r>
          </w:p>
          <w:p w:rsidR="0001267E" w:rsidRPr="0061071E" w:rsidRDefault="000203DF" w:rsidP="0061071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61071E">
                <w:rPr>
                  <w:rStyle w:val="Hyperlink"/>
                  <w:rFonts w:ascii="Arial" w:hAnsi="Arial" w:cs="Arial"/>
                  <w:sz w:val="22"/>
                  <w:szCs w:val="22"/>
                </w:rPr>
                <w:t>Revision – care for the planet/animal rights</w:t>
              </w:r>
            </w:hyperlink>
            <w:r w:rsidR="00F627A5" w:rsidRPr="006107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50406" w:rsidRPr="008B039C" w:rsidRDefault="00E12A47" w:rsidP="00E12A47">
      <w:pPr>
        <w:pStyle w:val="AQASectionTitle1"/>
        <w:rPr>
          <w:b w:val="0"/>
        </w:rPr>
      </w:pPr>
      <w:r w:rsidRPr="008B039C">
        <w:rPr>
          <w:b w:val="0"/>
        </w:rPr>
        <w:lastRenderedPageBreak/>
        <w:t>Expressions of religious identity</w:t>
      </w:r>
    </w:p>
    <w:tbl>
      <w:tblPr>
        <w:tblStyle w:val="LightList-Accent1"/>
        <w:tblW w:w="14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801"/>
        <w:gridCol w:w="5093"/>
        <w:gridCol w:w="3038"/>
      </w:tblGrid>
      <w:tr w:rsidR="0001267E" w:rsidRPr="00D03A4D" w:rsidTr="008B0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01267E" w:rsidRPr="00D03A4D" w:rsidRDefault="00D84545" w:rsidP="00D03A4D">
            <w:pPr>
              <w:spacing w:before="120" w:after="12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Week</w:t>
            </w:r>
          </w:p>
        </w:tc>
        <w:tc>
          <w:tcPr>
            <w:tcW w:w="4801" w:type="dxa"/>
          </w:tcPr>
          <w:p w:rsidR="0001267E" w:rsidRPr="00D03A4D" w:rsidRDefault="0001267E" w:rsidP="00D03A4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03A4D">
              <w:rPr>
                <w:rFonts w:cs="Arial"/>
                <w:b/>
                <w:color w:val="FFFFFF" w:themeColor="background1"/>
                <w:sz w:val="22"/>
                <w:szCs w:val="22"/>
              </w:rPr>
              <w:t>Guidance</w:t>
            </w:r>
          </w:p>
        </w:tc>
        <w:tc>
          <w:tcPr>
            <w:tcW w:w="5093" w:type="dxa"/>
          </w:tcPr>
          <w:p w:rsidR="0001267E" w:rsidRPr="00D03A4D" w:rsidRDefault="0001267E" w:rsidP="00D03A4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03A4D">
              <w:rPr>
                <w:rFonts w:cs="Arial"/>
                <w:b/>
                <w:color w:val="FFFFFF" w:themeColor="background1"/>
                <w:sz w:val="22"/>
                <w:szCs w:val="22"/>
              </w:rPr>
              <w:t>Learning activities</w:t>
            </w:r>
          </w:p>
        </w:tc>
        <w:tc>
          <w:tcPr>
            <w:tcW w:w="3038" w:type="dxa"/>
          </w:tcPr>
          <w:p w:rsidR="0001267E" w:rsidRPr="00D03A4D" w:rsidRDefault="0001267E" w:rsidP="00D03A4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03A4D">
              <w:rPr>
                <w:rFonts w:cs="Arial"/>
                <w:b/>
                <w:color w:val="FFFFFF" w:themeColor="background1"/>
                <w:sz w:val="22"/>
                <w:szCs w:val="22"/>
              </w:rPr>
              <w:t>Resources</w:t>
            </w:r>
          </w:p>
        </w:tc>
      </w:tr>
      <w:tr w:rsidR="0001267E" w:rsidRPr="00D03A4D" w:rsidTr="008B0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267E" w:rsidRPr="00D03A4D" w:rsidRDefault="0001267E" w:rsidP="00D03A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7</w:t>
            </w:r>
            <w:r w:rsidR="00D84545">
              <w:rPr>
                <w:rFonts w:ascii="Arial" w:hAnsi="Arial" w:cs="Arial"/>
                <w:sz w:val="22"/>
                <w:szCs w:val="22"/>
              </w:rPr>
              <w:t>–</w:t>
            </w:r>
            <w:r w:rsidRPr="00D03A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801" w:type="dxa"/>
            <w:tcBorders>
              <w:top w:val="none" w:sz="0" w:space="0" w:color="auto"/>
              <w:bottom w:val="none" w:sz="0" w:space="0" w:color="auto"/>
            </w:tcBorders>
          </w:tcPr>
          <w:p w:rsidR="0001267E" w:rsidRPr="00D03A4D" w:rsidRDefault="0061071E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D03A4D" w:rsidRPr="00D03A4D">
              <w:rPr>
                <w:rFonts w:ascii="Arial" w:hAnsi="Arial" w:cs="Arial"/>
                <w:sz w:val="22"/>
                <w:szCs w:val="22"/>
              </w:rPr>
              <w:t xml:space="preserve">nly infant baptism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D03A4D" w:rsidRPr="00D03A4D">
              <w:rPr>
                <w:rFonts w:ascii="Arial" w:hAnsi="Arial" w:cs="Arial"/>
                <w:sz w:val="22"/>
                <w:szCs w:val="22"/>
              </w:rPr>
              <w:t xml:space="preserve"> the two web pages cited are polar opposites in their views.</w:t>
            </w:r>
          </w:p>
          <w:p w:rsidR="00D03A4D" w:rsidRPr="00D03A4D" w:rsidRDefault="00D03A4D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Limited to Catholic and Baptist for practice, understandings and importance.</w:t>
            </w:r>
          </w:p>
          <w:p w:rsidR="00D03A4D" w:rsidRPr="00D03A4D" w:rsidRDefault="00D03A4D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Different understandings of Jesus’ actions at the last supper, but could be assessed separately, and contribute to reasons for the differences between Baptist and Catholic practices/understandings.</w:t>
            </w:r>
          </w:p>
          <w:p w:rsidR="00D03A4D" w:rsidRPr="00D03A4D" w:rsidRDefault="0061071E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D03A4D" w:rsidRPr="00D03A4D">
              <w:rPr>
                <w:rFonts w:ascii="Arial" w:hAnsi="Arial" w:cs="Arial"/>
                <w:sz w:val="22"/>
                <w:szCs w:val="22"/>
              </w:rPr>
              <w:t>ow it has changed over time.</w:t>
            </w:r>
          </w:p>
          <w:p w:rsidR="00D03A4D" w:rsidRPr="00D03A4D" w:rsidRDefault="00D03A4D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 xml:space="preserve">Use examples to avoid </w:t>
            </w:r>
            <w:proofErr w:type="spellStart"/>
            <w:r w:rsidRPr="00D03A4D">
              <w:rPr>
                <w:rFonts w:ascii="Arial" w:hAnsi="Arial" w:cs="Arial"/>
                <w:sz w:val="22"/>
                <w:szCs w:val="22"/>
              </w:rPr>
              <w:t>generalisations</w:t>
            </w:r>
            <w:proofErr w:type="spellEnd"/>
            <w:r w:rsidR="0061071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03A4D" w:rsidRPr="00D03A4D" w:rsidRDefault="00D03A4D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1910 Edinburgh conference is a useful starting point.</w:t>
            </w:r>
          </w:p>
        </w:tc>
        <w:tc>
          <w:tcPr>
            <w:tcW w:w="5093" w:type="dxa"/>
            <w:tcBorders>
              <w:top w:val="none" w:sz="0" w:space="0" w:color="auto"/>
              <w:bottom w:val="none" w:sz="0" w:space="0" w:color="auto"/>
            </w:tcBorders>
          </w:tcPr>
          <w:p w:rsidR="0001267E" w:rsidRPr="00D03A4D" w:rsidRDefault="00D03A4D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Divide group into two</w:t>
            </w:r>
            <w:r w:rsidR="00F627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071E">
              <w:rPr>
                <w:rFonts w:ascii="Arial" w:hAnsi="Arial" w:cs="Arial"/>
                <w:sz w:val="22"/>
                <w:szCs w:val="22"/>
              </w:rPr>
              <w:t>–</w:t>
            </w:r>
            <w:r w:rsidRPr="00D03A4D">
              <w:rPr>
                <w:rFonts w:ascii="Arial" w:hAnsi="Arial" w:cs="Arial"/>
                <w:sz w:val="22"/>
                <w:szCs w:val="22"/>
              </w:rPr>
              <w:t xml:space="preserve"> each group researches one of the two web pages to list the arguments for and against baptism; in class one argument is offered by one group and the counter found by the other, so that by the end each has a point/counterpoint debate.</w:t>
            </w:r>
          </w:p>
          <w:p w:rsidR="00D03A4D" w:rsidRPr="00D03A4D" w:rsidRDefault="00D03A4D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 xml:space="preserve">Identify the distinctive features of each practice and the significance of the similarities and differences. </w:t>
            </w:r>
          </w:p>
          <w:p w:rsidR="00D03A4D" w:rsidRPr="00D03A4D" w:rsidRDefault="00D03A4D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 xml:space="preserve">Use the evidence </w:t>
            </w:r>
            <w:r w:rsidR="0061071E">
              <w:rPr>
                <w:rFonts w:ascii="Arial" w:hAnsi="Arial" w:cs="Arial"/>
                <w:sz w:val="22"/>
                <w:szCs w:val="22"/>
              </w:rPr>
              <w:t>from the web</w:t>
            </w:r>
            <w:r w:rsidRPr="00D03A4D">
              <w:rPr>
                <w:rFonts w:ascii="Arial" w:hAnsi="Arial" w:cs="Arial"/>
                <w:sz w:val="22"/>
                <w:szCs w:val="22"/>
              </w:rPr>
              <w:t>pages to list the main points about the meaning and importance of Holy Communion.</w:t>
            </w:r>
          </w:p>
          <w:p w:rsidR="00D03A4D" w:rsidRPr="00D03A4D" w:rsidRDefault="00D03A4D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Relevant areas to consider include:</w:t>
            </w:r>
          </w:p>
          <w:p w:rsidR="00D03A4D" w:rsidRPr="00D03A4D" w:rsidRDefault="0061071E" w:rsidP="0077021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3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evangelical aims of mission</w:t>
            </w:r>
          </w:p>
          <w:p w:rsidR="00D03A4D" w:rsidRPr="00D03A4D" w:rsidRDefault="00D03A4D" w:rsidP="0077021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3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03A4D">
              <w:rPr>
                <w:rFonts w:ascii="Arial" w:hAnsi="Arial" w:cs="Arial"/>
                <w:sz w:val="22"/>
                <w:szCs w:val="22"/>
              </w:rPr>
              <w:t>cultural impact of western mission</w:t>
            </w:r>
            <w:r w:rsidR="0061071E">
              <w:rPr>
                <w:rFonts w:ascii="Arial" w:hAnsi="Arial" w:cs="Arial"/>
                <w:sz w:val="22"/>
                <w:szCs w:val="22"/>
              </w:rPr>
              <w:t>aries in non-western societies</w:t>
            </w:r>
          </w:p>
          <w:p w:rsidR="00D03A4D" w:rsidRPr="00D03A4D" w:rsidRDefault="0061071E" w:rsidP="0077021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3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attitudes to other faiths</w:t>
            </w:r>
          </w:p>
          <w:p w:rsidR="00D03A4D" w:rsidRPr="003C0EE4" w:rsidRDefault="00D03A4D" w:rsidP="0077021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3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3A4D">
              <w:rPr>
                <w:rFonts w:ascii="Arial" w:hAnsi="Arial" w:cs="Arial"/>
                <w:sz w:val="22"/>
                <w:szCs w:val="22"/>
              </w:rPr>
              <w:t>mis</w:t>
            </w:r>
            <w:r w:rsidR="0061071E">
              <w:rPr>
                <w:rFonts w:ascii="Arial" w:hAnsi="Arial" w:cs="Arial"/>
                <w:sz w:val="22"/>
                <w:szCs w:val="22"/>
              </w:rPr>
              <w:t>sion</w:t>
            </w:r>
            <w:proofErr w:type="gramEnd"/>
            <w:r w:rsidR="0061071E">
              <w:rPr>
                <w:rFonts w:ascii="Arial" w:hAnsi="Arial" w:cs="Arial"/>
                <w:sz w:val="22"/>
                <w:szCs w:val="22"/>
              </w:rPr>
              <w:t xml:space="preserve"> without evangelisation – ‘</w:t>
            </w:r>
            <w:r w:rsidRPr="00D03A4D">
              <w:rPr>
                <w:rFonts w:ascii="Arial" w:hAnsi="Arial" w:cs="Arial"/>
                <w:sz w:val="22"/>
                <w:szCs w:val="22"/>
              </w:rPr>
              <w:t>doctrine of love’.</w:t>
            </w:r>
          </w:p>
        </w:tc>
        <w:tc>
          <w:tcPr>
            <w:tcW w:w="30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03A4D" w:rsidRPr="00D03A4D" w:rsidRDefault="000203DF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4" w:history="1">
              <w:r w:rsidR="0061071E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infant baptism</w:t>
              </w:r>
            </w:hyperlink>
          </w:p>
          <w:p w:rsidR="00D03A4D" w:rsidRPr="00D03A4D" w:rsidRDefault="000203DF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5" w:history="1">
              <w:r w:rsidR="0061071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Article – why Baptists do not </w:t>
              </w:r>
              <w:proofErr w:type="spellStart"/>
              <w:r w:rsidR="0061071E">
                <w:rPr>
                  <w:rStyle w:val="Hyperlink"/>
                  <w:rFonts w:ascii="Arial" w:hAnsi="Arial" w:cs="Arial"/>
                  <w:sz w:val="22"/>
                  <w:szCs w:val="22"/>
                </w:rPr>
                <w:t>baptise</w:t>
              </w:r>
              <w:proofErr w:type="spellEnd"/>
              <w:r w:rsidR="0061071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infants</w:t>
              </w:r>
            </w:hyperlink>
          </w:p>
          <w:p w:rsidR="00D03A4D" w:rsidRPr="00D03A4D" w:rsidRDefault="000203DF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="0061071E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the Lord's supper</w:t>
              </w:r>
            </w:hyperlink>
          </w:p>
          <w:p w:rsidR="0061071E" w:rsidRPr="0061071E" w:rsidRDefault="000203DF" w:rsidP="0061071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37" w:history="1">
              <w:r w:rsidR="0061071E" w:rsidRPr="0061071E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baptism and the Lord's supper</w:t>
              </w:r>
            </w:hyperlink>
          </w:p>
          <w:p w:rsidR="0061071E" w:rsidRPr="00D03A4D" w:rsidRDefault="000203DF" w:rsidP="0061071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8" w:history="1">
              <w:r w:rsidR="0061071E">
                <w:rPr>
                  <w:rStyle w:val="Hyperlink"/>
                  <w:rFonts w:ascii="Arial" w:hAnsi="Arial" w:cs="Arial"/>
                  <w:sz w:val="22"/>
                  <w:szCs w:val="22"/>
                </w:rPr>
                <w:t>What is communion?</w:t>
              </w:r>
            </w:hyperlink>
          </w:p>
          <w:p w:rsidR="0061071E" w:rsidRPr="00D03A4D" w:rsidRDefault="000203DF" w:rsidP="0061071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9" w:history="1">
              <w:r w:rsidR="0061071E">
                <w:rPr>
                  <w:rStyle w:val="Hyperlink"/>
                  <w:rFonts w:ascii="Arial" w:hAnsi="Arial" w:cs="Arial"/>
                  <w:sz w:val="22"/>
                  <w:szCs w:val="22"/>
                </w:rPr>
                <w:t>Liturgy of the Eucharist</w:t>
              </w:r>
            </w:hyperlink>
          </w:p>
          <w:p w:rsidR="00D03A4D" w:rsidRPr="00D03A4D" w:rsidRDefault="000203DF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0" w:history="1">
              <w:r w:rsidR="00646CA9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what is the sacrament of Holy Eucharist?</w:t>
              </w:r>
            </w:hyperlink>
          </w:p>
          <w:p w:rsidR="00D03A4D" w:rsidRPr="00D03A4D" w:rsidRDefault="000203DF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1" w:history="1">
              <w:r w:rsidR="00646CA9">
                <w:rPr>
                  <w:rStyle w:val="Hyperlink"/>
                  <w:rFonts w:ascii="Arial" w:hAnsi="Arial" w:cs="Arial"/>
                  <w:sz w:val="22"/>
                  <w:szCs w:val="22"/>
                </w:rPr>
                <w:t>Church mission society</w:t>
              </w:r>
            </w:hyperlink>
          </w:p>
          <w:p w:rsidR="003C0EE4" w:rsidRPr="003C0EE4" w:rsidRDefault="000203DF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42" w:history="1">
              <w:r w:rsidR="003C0EE4" w:rsidRPr="003C0EE4">
                <w:rPr>
                  <w:rStyle w:val="Hyperlink"/>
                  <w:rFonts w:ascii="Arial" w:hAnsi="Arial" w:cs="Arial"/>
                  <w:sz w:val="22"/>
                  <w:szCs w:val="22"/>
                </w:rPr>
                <w:t>Serving in mission</w:t>
              </w:r>
            </w:hyperlink>
          </w:p>
          <w:p w:rsidR="0001267E" w:rsidRPr="00D03A4D" w:rsidRDefault="0001267E" w:rsidP="00D03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0EE4" w:rsidRDefault="003C0EE4">
      <w:pPr>
        <w:spacing w:before="0"/>
        <w:rPr>
          <w:rFonts w:eastAsiaTheme="majorEastAsia" w:cstheme="majorBidi"/>
          <w:b/>
          <w:bCs/>
          <w:color w:val="0070C0"/>
          <w:sz w:val="32"/>
          <w:szCs w:val="32"/>
        </w:rPr>
      </w:pPr>
    </w:p>
    <w:sectPr w:rsidR="003C0EE4" w:rsidSect="004D7B6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BC" w:rsidRDefault="005932BC" w:rsidP="00B829AB">
      <w:r>
        <w:separator/>
      </w:r>
    </w:p>
  </w:endnote>
  <w:endnote w:type="continuationSeparator" w:id="0">
    <w:p w:rsidR="005932BC" w:rsidRDefault="005932BC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BC" w:rsidRDefault="005932BC" w:rsidP="00B829AB">
      <w:r>
        <w:separator/>
      </w:r>
    </w:p>
  </w:footnote>
  <w:footnote w:type="continuationSeparator" w:id="0">
    <w:p w:rsidR="005932BC" w:rsidRDefault="005932BC" w:rsidP="00B8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367B0"/>
    <w:multiLevelType w:val="hybridMultilevel"/>
    <w:tmpl w:val="367A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2">
    <w:nsid w:val="2F237B10"/>
    <w:multiLevelType w:val="hybridMultilevel"/>
    <w:tmpl w:val="F8AC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71A97"/>
    <w:multiLevelType w:val="hybridMultilevel"/>
    <w:tmpl w:val="974C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8449D"/>
    <w:multiLevelType w:val="hybridMultilevel"/>
    <w:tmpl w:val="DD164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058BA"/>
    <w:multiLevelType w:val="hybridMultilevel"/>
    <w:tmpl w:val="57DA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36482"/>
    <w:multiLevelType w:val="hybridMultilevel"/>
    <w:tmpl w:val="3F784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7771B"/>
    <w:multiLevelType w:val="hybridMultilevel"/>
    <w:tmpl w:val="4B1A7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F7D3D"/>
    <w:multiLevelType w:val="hybridMultilevel"/>
    <w:tmpl w:val="9BC66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32FFD"/>
    <w:multiLevelType w:val="hybridMultilevel"/>
    <w:tmpl w:val="77F69A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196930"/>
    <w:multiLevelType w:val="hybridMultilevel"/>
    <w:tmpl w:val="3FCC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67D94"/>
    <w:multiLevelType w:val="hybridMultilevel"/>
    <w:tmpl w:val="C906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616FA"/>
    <w:multiLevelType w:val="hybridMultilevel"/>
    <w:tmpl w:val="5A92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72C7A"/>
    <w:multiLevelType w:val="hybridMultilevel"/>
    <w:tmpl w:val="B96A9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B30D0"/>
    <w:multiLevelType w:val="hybridMultilevel"/>
    <w:tmpl w:val="D1B0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7">
    <w:nsid w:val="5C2414CE"/>
    <w:multiLevelType w:val="hybridMultilevel"/>
    <w:tmpl w:val="B5F4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8053C"/>
    <w:multiLevelType w:val="hybridMultilevel"/>
    <w:tmpl w:val="D35E56B2"/>
    <w:lvl w:ilvl="0" w:tplc="4CE8F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6412E"/>
    <w:multiLevelType w:val="hybridMultilevel"/>
    <w:tmpl w:val="A1A0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809F3"/>
    <w:multiLevelType w:val="hybridMultilevel"/>
    <w:tmpl w:val="B2A0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01C53"/>
    <w:multiLevelType w:val="hybridMultilevel"/>
    <w:tmpl w:val="ADC25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B05D8"/>
    <w:multiLevelType w:val="hybridMultilevel"/>
    <w:tmpl w:val="D6CA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C58DD"/>
    <w:multiLevelType w:val="hybridMultilevel"/>
    <w:tmpl w:val="BBF64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67D"/>
    <w:multiLevelType w:val="hybridMultilevel"/>
    <w:tmpl w:val="BA46C998"/>
    <w:lvl w:ilvl="0" w:tplc="679A0A2C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21"/>
  </w:num>
  <w:num w:numId="17">
    <w:abstractNumId w:val="32"/>
  </w:num>
  <w:num w:numId="18">
    <w:abstractNumId w:val="23"/>
  </w:num>
  <w:num w:numId="19">
    <w:abstractNumId w:val="22"/>
  </w:num>
  <w:num w:numId="20">
    <w:abstractNumId w:val="14"/>
  </w:num>
  <w:num w:numId="21">
    <w:abstractNumId w:val="29"/>
  </w:num>
  <w:num w:numId="22">
    <w:abstractNumId w:val="30"/>
  </w:num>
  <w:num w:numId="23">
    <w:abstractNumId w:val="18"/>
  </w:num>
  <w:num w:numId="24">
    <w:abstractNumId w:val="25"/>
  </w:num>
  <w:num w:numId="25">
    <w:abstractNumId w:val="16"/>
  </w:num>
  <w:num w:numId="26">
    <w:abstractNumId w:val="28"/>
  </w:num>
  <w:num w:numId="27">
    <w:abstractNumId w:val="10"/>
  </w:num>
  <w:num w:numId="28">
    <w:abstractNumId w:val="27"/>
  </w:num>
  <w:num w:numId="29">
    <w:abstractNumId w:val="13"/>
  </w:num>
  <w:num w:numId="30">
    <w:abstractNumId w:val="20"/>
  </w:num>
  <w:num w:numId="31">
    <w:abstractNumId w:val="31"/>
  </w:num>
  <w:num w:numId="32">
    <w:abstractNumId w:val="33"/>
  </w:num>
  <w:num w:numId="33">
    <w:abstractNumId w:val="19"/>
  </w:num>
  <w:num w:numId="34">
    <w:abstractNumId w:val="12"/>
  </w:num>
  <w:num w:numId="35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2D92"/>
    <w:rsid w:val="000037E7"/>
    <w:rsid w:val="0000783A"/>
    <w:rsid w:val="00010789"/>
    <w:rsid w:val="0001267E"/>
    <w:rsid w:val="00014405"/>
    <w:rsid w:val="00016935"/>
    <w:rsid w:val="00016FD2"/>
    <w:rsid w:val="000203DF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4F4B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B0482"/>
    <w:rsid w:val="000B6841"/>
    <w:rsid w:val="000C2BE7"/>
    <w:rsid w:val="000C47D7"/>
    <w:rsid w:val="000C63FD"/>
    <w:rsid w:val="000D487E"/>
    <w:rsid w:val="000F3A33"/>
    <w:rsid w:val="000F61A7"/>
    <w:rsid w:val="000F6342"/>
    <w:rsid w:val="001011A4"/>
    <w:rsid w:val="00104A23"/>
    <w:rsid w:val="00112436"/>
    <w:rsid w:val="00115D3E"/>
    <w:rsid w:val="00120F78"/>
    <w:rsid w:val="0013687F"/>
    <w:rsid w:val="00137BC9"/>
    <w:rsid w:val="00144B09"/>
    <w:rsid w:val="00147C79"/>
    <w:rsid w:val="001509BF"/>
    <w:rsid w:val="00150DF4"/>
    <w:rsid w:val="00152595"/>
    <w:rsid w:val="00155965"/>
    <w:rsid w:val="001662C7"/>
    <w:rsid w:val="00171D27"/>
    <w:rsid w:val="00174D3A"/>
    <w:rsid w:val="001805A9"/>
    <w:rsid w:val="00185C01"/>
    <w:rsid w:val="00190593"/>
    <w:rsid w:val="00192A64"/>
    <w:rsid w:val="001A6DBB"/>
    <w:rsid w:val="001B04C4"/>
    <w:rsid w:val="001B0591"/>
    <w:rsid w:val="001B0CCE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156E"/>
    <w:rsid w:val="001E36B7"/>
    <w:rsid w:val="001E5075"/>
    <w:rsid w:val="001F352C"/>
    <w:rsid w:val="00200605"/>
    <w:rsid w:val="0020455D"/>
    <w:rsid w:val="00210C58"/>
    <w:rsid w:val="002121D8"/>
    <w:rsid w:val="00214842"/>
    <w:rsid w:val="00215107"/>
    <w:rsid w:val="00215AAC"/>
    <w:rsid w:val="00224DE3"/>
    <w:rsid w:val="00231020"/>
    <w:rsid w:val="002310B6"/>
    <w:rsid w:val="00231D01"/>
    <w:rsid w:val="00233D39"/>
    <w:rsid w:val="00242477"/>
    <w:rsid w:val="00242FE4"/>
    <w:rsid w:val="00243354"/>
    <w:rsid w:val="0024725D"/>
    <w:rsid w:val="00250252"/>
    <w:rsid w:val="00254117"/>
    <w:rsid w:val="00254C50"/>
    <w:rsid w:val="002553A0"/>
    <w:rsid w:val="00257F6B"/>
    <w:rsid w:val="00264143"/>
    <w:rsid w:val="0026607C"/>
    <w:rsid w:val="00272F8E"/>
    <w:rsid w:val="00280EAA"/>
    <w:rsid w:val="002811CD"/>
    <w:rsid w:val="00281413"/>
    <w:rsid w:val="0028494D"/>
    <w:rsid w:val="0029448B"/>
    <w:rsid w:val="00294C84"/>
    <w:rsid w:val="002A6E2E"/>
    <w:rsid w:val="002A7947"/>
    <w:rsid w:val="002B2ACF"/>
    <w:rsid w:val="002B3FE0"/>
    <w:rsid w:val="002B484E"/>
    <w:rsid w:val="002B6BB4"/>
    <w:rsid w:val="002C26FA"/>
    <w:rsid w:val="002C6497"/>
    <w:rsid w:val="002D41FF"/>
    <w:rsid w:val="002E238E"/>
    <w:rsid w:val="002E4390"/>
    <w:rsid w:val="002E681A"/>
    <w:rsid w:val="002E6A0F"/>
    <w:rsid w:val="002E755C"/>
    <w:rsid w:val="002F119A"/>
    <w:rsid w:val="00305AEA"/>
    <w:rsid w:val="00306749"/>
    <w:rsid w:val="0030727F"/>
    <w:rsid w:val="00312031"/>
    <w:rsid w:val="003154B4"/>
    <w:rsid w:val="00320A5E"/>
    <w:rsid w:val="00323BE3"/>
    <w:rsid w:val="003272D5"/>
    <w:rsid w:val="00333EB5"/>
    <w:rsid w:val="0033791A"/>
    <w:rsid w:val="003403E4"/>
    <w:rsid w:val="003418C5"/>
    <w:rsid w:val="00343AD3"/>
    <w:rsid w:val="0035039C"/>
    <w:rsid w:val="0035631A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A59B1"/>
    <w:rsid w:val="003A605F"/>
    <w:rsid w:val="003A6246"/>
    <w:rsid w:val="003A759C"/>
    <w:rsid w:val="003B2933"/>
    <w:rsid w:val="003B7E1B"/>
    <w:rsid w:val="003C0EE4"/>
    <w:rsid w:val="003C3845"/>
    <w:rsid w:val="003C5C19"/>
    <w:rsid w:val="003D1A2D"/>
    <w:rsid w:val="003D373D"/>
    <w:rsid w:val="003D4981"/>
    <w:rsid w:val="003E06E9"/>
    <w:rsid w:val="003F0147"/>
    <w:rsid w:val="00401CA9"/>
    <w:rsid w:val="004043E5"/>
    <w:rsid w:val="00411CC7"/>
    <w:rsid w:val="004143C8"/>
    <w:rsid w:val="0041449E"/>
    <w:rsid w:val="00415B57"/>
    <w:rsid w:val="004234DB"/>
    <w:rsid w:val="004239F4"/>
    <w:rsid w:val="004309D0"/>
    <w:rsid w:val="00431395"/>
    <w:rsid w:val="00433253"/>
    <w:rsid w:val="00440BBB"/>
    <w:rsid w:val="004444DE"/>
    <w:rsid w:val="004451CF"/>
    <w:rsid w:val="004553D2"/>
    <w:rsid w:val="00457505"/>
    <w:rsid w:val="0046067D"/>
    <w:rsid w:val="004614F3"/>
    <w:rsid w:val="0047015C"/>
    <w:rsid w:val="0047064E"/>
    <w:rsid w:val="00473356"/>
    <w:rsid w:val="00475E98"/>
    <w:rsid w:val="00477550"/>
    <w:rsid w:val="0048138C"/>
    <w:rsid w:val="0048161D"/>
    <w:rsid w:val="0049238E"/>
    <w:rsid w:val="00493BA0"/>
    <w:rsid w:val="00495A25"/>
    <w:rsid w:val="004A3157"/>
    <w:rsid w:val="004A6805"/>
    <w:rsid w:val="004B3F5C"/>
    <w:rsid w:val="004B709A"/>
    <w:rsid w:val="004C135A"/>
    <w:rsid w:val="004C148E"/>
    <w:rsid w:val="004C4B9B"/>
    <w:rsid w:val="004D0ABA"/>
    <w:rsid w:val="004D2029"/>
    <w:rsid w:val="004D69F3"/>
    <w:rsid w:val="004D7B6F"/>
    <w:rsid w:val="004D7D34"/>
    <w:rsid w:val="004E063E"/>
    <w:rsid w:val="004E16CA"/>
    <w:rsid w:val="004E30C2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271BC"/>
    <w:rsid w:val="00530F0C"/>
    <w:rsid w:val="00532A67"/>
    <w:rsid w:val="00533F0B"/>
    <w:rsid w:val="00535909"/>
    <w:rsid w:val="005376D3"/>
    <w:rsid w:val="00540761"/>
    <w:rsid w:val="005409F6"/>
    <w:rsid w:val="005435A7"/>
    <w:rsid w:val="00543F8D"/>
    <w:rsid w:val="005448D8"/>
    <w:rsid w:val="00560F61"/>
    <w:rsid w:val="005635BB"/>
    <w:rsid w:val="00570C46"/>
    <w:rsid w:val="005812C3"/>
    <w:rsid w:val="005932BC"/>
    <w:rsid w:val="00596099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6B87"/>
    <w:rsid w:val="005E0C06"/>
    <w:rsid w:val="005E615B"/>
    <w:rsid w:val="005F0812"/>
    <w:rsid w:val="005F084C"/>
    <w:rsid w:val="005F2C10"/>
    <w:rsid w:val="005F49CA"/>
    <w:rsid w:val="0060023B"/>
    <w:rsid w:val="0060174C"/>
    <w:rsid w:val="00605684"/>
    <w:rsid w:val="00606E4B"/>
    <w:rsid w:val="00607D09"/>
    <w:rsid w:val="00607E28"/>
    <w:rsid w:val="006100A5"/>
    <w:rsid w:val="0061071E"/>
    <w:rsid w:val="0061650C"/>
    <w:rsid w:val="006169B7"/>
    <w:rsid w:val="00617C72"/>
    <w:rsid w:val="006210DA"/>
    <w:rsid w:val="00625D0C"/>
    <w:rsid w:val="00626D31"/>
    <w:rsid w:val="00626D3E"/>
    <w:rsid w:val="00636047"/>
    <w:rsid w:val="00642C9D"/>
    <w:rsid w:val="00644C5D"/>
    <w:rsid w:val="006453BA"/>
    <w:rsid w:val="00646CA9"/>
    <w:rsid w:val="00647021"/>
    <w:rsid w:val="00651403"/>
    <w:rsid w:val="00651DB9"/>
    <w:rsid w:val="006600A8"/>
    <w:rsid w:val="00660B68"/>
    <w:rsid w:val="00672255"/>
    <w:rsid w:val="00672DB4"/>
    <w:rsid w:val="00673E25"/>
    <w:rsid w:val="00682DD0"/>
    <w:rsid w:val="0069554A"/>
    <w:rsid w:val="0069559D"/>
    <w:rsid w:val="00697580"/>
    <w:rsid w:val="006A5679"/>
    <w:rsid w:val="006A7F64"/>
    <w:rsid w:val="006B0064"/>
    <w:rsid w:val="006C0700"/>
    <w:rsid w:val="006C1C11"/>
    <w:rsid w:val="006C2F56"/>
    <w:rsid w:val="006C369F"/>
    <w:rsid w:val="006C3B73"/>
    <w:rsid w:val="006D2272"/>
    <w:rsid w:val="006D54A7"/>
    <w:rsid w:val="006D5E95"/>
    <w:rsid w:val="006E1321"/>
    <w:rsid w:val="006E337F"/>
    <w:rsid w:val="006E44B4"/>
    <w:rsid w:val="006E619B"/>
    <w:rsid w:val="006F18EE"/>
    <w:rsid w:val="006F1C88"/>
    <w:rsid w:val="006F4E88"/>
    <w:rsid w:val="007132F1"/>
    <w:rsid w:val="007141A3"/>
    <w:rsid w:val="00717D2E"/>
    <w:rsid w:val="00720DF8"/>
    <w:rsid w:val="007334A8"/>
    <w:rsid w:val="0073609B"/>
    <w:rsid w:val="007365F6"/>
    <w:rsid w:val="007402D6"/>
    <w:rsid w:val="00744A39"/>
    <w:rsid w:val="00753498"/>
    <w:rsid w:val="007558C8"/>
    <w:rsid w:val="00755B58"/>
    <w:rsid w:val="00756F8E"/>
    <w:rsid w:val="007572F9"/>
    <w:rsid w:val="00761B23"/>
    <w:rsid w:val="0076649E"/>
    <w:rsid w:val="00770219"/>
    <w:rsid w:val="0077026E"/>
    <w:rsid w:val="007737C2"/>
    <w:rsid w:val="00783530"/>
    <w:rsid w:val="00795325"/>
    <w:rsid w:val="007A21E6"/>
    <w:rsid w:val="007A2C71"/>
    <w:rsid w:val="007A657A"/>
    <w:rsid w:val="007B024B"/>
    <w:rsid w:val="007B46AF"/>
    <w:rsid w:val="007B6079"/>
    <w:rsid w:val="007B68AD"/>
    <w:rsid w:val="007B6F91"/>
    <w:rsid w:val="007C3DB7"/>
    <w:rsid w:val="007C7BFB"/>
    <w:rsid w:val="007D04C2"/>
    <w:rsid w:val="007D1A9B"/>
    <w:rsid w:val="007D471E"/>
    <w:rsid w:val="007D6DD5"/>
    <w:rsid w:val="007E170A"/>
    <w:rsid w:val="007E7DE3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1016F"/>
    <w:rsid w:val="00810B44"/>
    <w:rsid w:val="008203D3"/>
    <w:rsid w:val="008227A9"/>
    <w:rsid w:val="00822E75"/>
    <w:rsid w:val="008234AE"/>
    <w:rsid w:val="00827C5B"/>
    <w:rsid w:val="00834CFE"/>
    <w:rsid w:val="008357EB"/>
    <w:rsid w:val="008358EB"/>
    <w:rsid w:val="00843221"/>
    <w:rsid w:val="00845651"/>
    <w:rsid w:val="00850406"/>
    <w:rsid w:val="0085397C"/>
    <w:rsid w:val="00865AFA"/>
    <w:rsid w:val="00865F62"/>
    <w:rsid w:val="008700C6"/>
    <w:rsid w:val="00871EE0"/>
    <w:rsid w:val="008765BB"/>
    <w:rsid w:val="00877C94"/>
    <w:rsid w:val="0088040F"/>
    <w:rsid w:val="00881D0A"/>
    <w:rsid w:val="00892603"/>
    <w:rsid w:val="0089406C"/>
    <w:rsid w:val="0089497C"/>
    <w:rsid w:val="00895A90"/>
    <w:rsid w:val="008A025F"/>
    <w:rsid w:val="008A1C96"/>
    <w:rsid w:val="008A35D9"/>
    <w:rsid w:val="008B039C"/>
    <w:rsid w:val="008B2C2F"/>
    <w:rsid w:val="008B4332"/>
    <w:rsid w:val="008C368C"/>
    <w:rsid w:val="008C5248"/>
    <w:rsid w:val="008D1EFB"/>
    <w:rsid w:val="008D2412"/>
    <w:rsid w:val="008D3720"/>
    <w:rsid w:val="009038FF"/>
    <w:rsid w:val="00903F3B"/>
    <w:rsid w:val="00905CC7"/>
    <w:rsid w:val="009066B1"/>
    <w:rsid w:val="0091481F"/>
    <w:rsid w:val="009159F8"/>
    <w:rsid w:val="00920CE3"/>
    <w:rsid w:val="009214C9"/>
    <w:rsid w:val="0092653A"/>
    <w:rsid w:val="009327AA"/>
    <w:rsid w:val="00935A0C"/>
    <w:rsid w:val="00936A45"/>
    <w:rsid w:val="009371BF"/>
    <w:rsid w:val="0094095A"/>
    <w:rsid w:val="00961537"/>
    <w:rsid w:val="009659F1"/>
    <w:rsid w:val="009673E1"/>
    <w:rsid w:val="00974AF9"/>
    <w:rsid w:val="0098280B"/>
    <w:rsid w:val="00985298"/>
    <w:rsid w:val="009859BE"/>
    <w:rsid w:val="00985BBA"/>
    <w:rsid w:val="009923A1"/>
    <w:rsid w:val="00995CC6"/>
    <w:rsid w:val="009A214E"/>
    <w:rsid w:val="009A7103"/>
    <w:rsid w:val="009B043C"/>
    <w:rsid w:val="009B1BB7"/>
    <w:rsid w:val="009B49FB"/>
    <w:rsid w:val="009B60AD"/>
    <w:rsid w:val="009C30F6"/>
    <w:rsid w:val="009C686B"/>
    <w:rsid w:val="009D4B8A"/>
    <w:rsid w:val="009E2F24"/>
    <w:rsid w:val="009E5ED9"/>
    <w:rsid w:val="00A01CC3"/>
    <w:rsid w:val="00A03FD9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65C8A"/>
    <w:rsid w:val="00A66925"/>
    <w:rsid w:val="00A715D3"/>
    <w:rsid w:val="00A7223C"/>
    <w:rsid w:val="00A773AC"/>
    <w:rsid w:val="00A83656"/>
    <w:rsid w:val="00A85915"/>
    <w:rsid w:val="00A87146"/>
    <w:rsid w:val="00A87B3A"/>
    <w:rsid w:val="00AA6668"/>
    <w:rsid w:val="00AB0B42"/>
    <w:rsid w:val="00AC16FE"/>
    <w:rsid w:val="00AD0239"/>
    <w:rsid w:val="00AD1236"/>
    <w:rsid w:val="00AD170F"/>
    <w:rsid w:val="00AD2E0A"/>
    <w:rsid w:val="00AD5C7C"/>
    <w:rsid w:val="00AE2B57"/>
    <w:rsid w:val="00AE324E"/>
    <w:rsid w:val="00AE7A92"/>
    <w:rsid w:val="00AF1741"/>
    <w:rsid w:val="00AF43AF"/>
    <w:rsid w:val="00AF79D0"/>
    <w:rsid w:val="00B00411"/>
    <w:rsid w:val="00B070A1"/>
    <w:rsid w:val="00B10912"/>
    <w:rsid w:val="00B123DA"/>
    <w:rsid w:val="00B211E8"/>
    <w:rsid w:val="00B2596F"/>
    <w:rsid w:val="00B2673F"/>
    <w:rsid w:val="00B26A36"/>
    <w:rsid w:val="00B27A50"/>
    <w:rsid w:val="00B30DCD"/>
    <w:rsid w:val="00B32AAC"/>
    <w:rsid w:val="00B342C6"/>
    <w:rsid w:val="00B367B1"/>
    <w:rsid w:val="00B36933"/>
    <w:rsid w:val="00B53B7B"/>
    <w:rsid w:val="00B55270"/>
    <w:rsid w:val="00B61452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301C"/>
    <w:rsid w:val="00B852B7"/>
    <w:rsid w:val="00B90E54"/>
    <w:rsid w:val="00B92F78"/>
    <w:rsid w:val="00B93B58"/>
    <w:rsid w:val="00B95939"/>
    <w:rsid w:val="00BA1D49"/>
    <w:rsid w:val="00BA299D"/>
    <w:rsid w:val="00BA7F15"/>
    <w:rsid w:val="00BB34E2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68AC"/>
    <w:rsid w:val="00BF76DB"/>
    <w:rsid w:val="00C0016A"/>
    <w:rsid w:val="00C004F3"/>
    <w:rsid w:val="00C05787"/>
    <w:rsid w:val="00C25FA9"/>
    <w:rsid w:val="00C3153C"/>
    <w:rsid w:val="00C32386"/>
    <w:rsid w:val="00C34449"/>
    <w:rsid w:val="00C34F0D"/>
    <w:rsid w:val="00C41461"/>
    <w:rsid w:val="00C473E8"/>
    <w:rsid w:val="00C5075D"/>
    <w:rsid w:val="00C54B4C"/>
    <w:rsid w:val="00C57EC8"/>
    <w:rsid w:val="00C7611A"/>
    <w:rsid w:val="00C762FB"/>
    <w:rsid w:val="00C7744D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E4B17"/>
    <w:rsid w:val="00CE76E9"/>
    <w:rsid w:val="00CF0130"/>
    <w:rsid w:val="00CF1279"/>
    <w:rsid w:val="00CF16C9"/>
    <w:rsid w:val="00CF40EC"/>
    <w:rsid w:val="00CF4E94"/>
    <w:rsid w:val="00CF7A0F"/>
    <w:rsid w:val="00D03A4D"/>
    <w:rsid w:val="00D11A43"/>
    <w:rsid w:val="00D13439"/>
    <w:rsid w:val="00D1603E"/>
    <w:rsid w:val="00D16C87"/>
    <w:rsid w:val="00D24E7E"/>
    <w:rsid w:val="00D27337"/>
    <w:rsid w:val="00D27550"/>
    <w:rsid w:val="00D33B18"/>
    <w:rsid w:val="00D37CDF"/>
    <w:rsid w:val="00D41942"/>
    <w:rsid w:val="00D437AA"/>
    <w:rsid w:val="00D460E7"/>
    <w:rsid w:val="00D54A8E"/>
    <w:rsid w:val="00D57C2B"/>
    <w:rsid w:val="00D57F7C"/>
    <w:rsid w:val="00D61D85"/>
    <w:rsid w:val="00D67714"/>
    <w:rsid w:val="00D746F4"/>
    <w:rsid w:val="00D80322"/>
    <w:rsid w:val="00D84545"/>
    <w:rsid w:val="00D902BC"/>
    <w:rsid w:val="00D92924"/>
    <w:rsid w:val="00D9778B"/>
    <w:rsid w:val="00DA0FFB"/>
    <w:rsid w:val="00DA373C"/>
    <w:rsid w:val="00DA7C79"/>
    <w:rsid w:val="00DB3BA6"/>
    <w:rsid w:val="00DB7C3A"/>
    <w:rsid w:val="00DC26F6"/>
    <w:rsid w:val="00DC35E1"/>
    <w:rsid w:val="00DC3DA9"/>
    <w:rsid w:val="00DC6B67"/>
    <w:rsid w:val="00DD4F44"/>
    <w:rsid w:val="00DF1924"/>
    <w:rsid w:val="00DF4BF1"/>
    <w:rsid w:val="00DF6343"/>
    <w:rsid w:val="00E04A3C"/>
    <w:rsid w:val="00E12A47"/>
    <w:rsid w:val="00E12AA3"/>
    <w:rsid w:val="00E12EF9"/>
    <w:rsid w:val="00E14888"/>
    <w:rsid w:val="00E20009"/>
    <w:rsid w:val="00E2065F"/>
    <w:rsid w:val="00E26981"/>
    <w:rsid w:val="00E32014"/>
    <w:rsid w:val="00E32F5E"/>
    <w:rsid w:val="00E37342"/>
    <w:rsid w:val="00E443CC"/>
    <w:rsid w:val="00E53C4E"/>
    <w:rsid w:val="00E55EF1"/>
    <w:rsid w:val="00E5677F"/>
    <w:rsid w:val="00E65850"/>
    <w:rsid w:val="00E6679E"/>
    <w:rsid w:val="00E81C87"/>
    <w:rsid w:val="00E84E8D"/>
    <w:rsid w:val="00E870AE"/>
    <w:rsid w:val="00E877B4"/>
    <w:rsid w:val="00E877C4"/>
    <w:rsid w:val="00EA02B2"/>
    <w:rsid w:val="00EA5D37"/>
    <w:rsid w:val="00EA7328"/>
    <w:rsid w:val="00EA7864"/>
    <w:rsid w:val="00EB0455"/>
    <w:rsid w:val="00EB2BA2"/>
    <w:rsid w:val="00EC2434"/>
    <w:rsid w:val="00EC2F83"/>
    <w:rsid w:val="00EC7F22"/>
    <w:rsid w:val="00ED0736"/>
    <w:rsid w:val="00ED2145"/>
    <w:rsid w:val="00ED60A3"/>
    <w:rsid w:val="00EE0F76"/>
    <w:rsid w:val="00EE476B"/>
    <w:rsid w:val="00EF0F3D"/>
    <w:rsid w:val="00EF5274"/>
    <w:rsid w:val="00EF5DA3"/>
    <w:rsid w:val="00F00122"/>
    <w:rsid w:val="00F10B88"/>
    <w:rsid w:val="00F12515"/>
    <w:rsid w:val="00F213EC"/>
    <w:rsid w:val="00F222A3"/>
    <w:rsid w:val="00F265F8"/>
    <w:rsid w:val="00F27D76"/>
    <w:rsid w:val="00F32F7D"/>
    <w:rsid w:val="00F336A5"/>
    <w:rsid w:val="00F343F7"/>
    <w:rsid w:val="00F47996"/>
    <w:rsid w:val="00F532C1"/>
    <w:rsid w:val="00F56E36"/>
    <w:rsid w:val="00F61CF4"/>
    <w:rsid w:val="00F627A5"/>
    <w:rsid w:val="00F638AB"/>
    <w:rsid w:val="00F743FD"/>
    <w:rsid w:val="00F75AF0"/>
    <w:rsid w:val="00F80A27"/>
    <w:rsid w:val="00F82ABB"/>
    <w:rsid w:val="00F86FA6"/>
    <w:rsid w:val="00F91BCD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49A5"/>
    <w:rsid w:val="00FD5D33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961537"/>
    <w:pPr>
      <w:numPr>
        <w:numId w:val="1"/>
      </w:numPr>
    </w:pPr>
    <w:rPr>
      <w:rFonts w:ascii="Arial" w:hAnsi="Arial" w:cs="Arial"/>
      <w:sz w:val="22"/>
    </w:r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961537"/>
    <w:pPr>
      <w:numPr>
        <w:numId w:val="1"/>
      </w:numPr>
    </w:pPr>
    <w:rPr>
      <w:rFonts w:ascii="Arial" w:hAnsi="Arial" w:cs="Arial"/>
      <w:sz w:val="22"/>
    </w:r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tholiceducation.org/en/controversy/answering-atheists/how-to-read-the-first-chapter-of-genesis.html" TargetMode="External"/><Relationship Id="rId18" Type="http://schemas.openxmlformats.org/officeDocument/2006/relationships/hyperlink" Target="https://carm.org/who-god" TargetMode="External"/><Relationship Id="rId26" Type="http://schemas.openxmlformats.org/officeDocument/2006/relationships/hyperlink" Target="https://www.biblegateway.com/" TargetMode="External"/><Relationship Id="rId39" Type="http://schemas.openxmlformats.org/officeDocument/2006/relationships/hyperlink" Target="http://www.usccb.org/prayer-and-worship/the-mass/order-of-mass/liturgy-of-the-eucharis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rm.org/anthropomorphism-god-relates-us-human-terms" TargetMode="External"/><Relationship Id="rId34" Type="http://schemas.openxmlformats.org/officeDocument/2006/relationships/hyperlink" Target="http://www.catholic.com/tracts/infant-baptism" TargetMode="External"/><Relationship Id="rId42" Type="http://schemas.openxmlformats.org/officeDocument/2006/relationships/hyperlink" Target="http://www.sim.co.uk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atholic.com/tracts/creation-and-genesis" TargetMode="External"/><Relationship Id="rId17" Type="http://schemas.openxmlformats.org/officeDocument/2006/relationships/hyperlink" Target="http://www.religionfacts.com/trinitarian-monotheism" TargetMode="External"/><Relationship Id="rId25" Type="http://schemas.openxmlformats.org/officeDocument/2006/relationships/hyperlink" Target="http://ntwrightpage.com/Wright_Christian_Prayer.htm" TargetMode="External"/><Relationship Id="rId33" Type="http://schemas.openxmlformats.org/officeDocument/2006/relationships/hyperlink" Target="http://rsrevision.com/GCSE/christian_perspectives/carefortheplanet/animals/church.htm" TargetMode="External"/><Relationship Id="rId38" Type="http://schemas.openxmlformats.org/officeDocument/2006/relationships/hyperlink" Target="http://www.rydebaptist.org/communio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tquestions.org/God-transcendent.html" TargetMode="External"/><Relationship Id="rId20" Type="http://schemas.openxmlformats.org/officeDocument/2006/relationships/hyperlink" Target="http://www.compellingtruth.org/agape-love.html" TargetMode="External"/><Relationship Id="rId29" Type="http://schemas.openxmlformats.org/officeDocument/2006/relationships/hyperlink" Target="http://www.whatchristianswanttoknow.com/what-does-the-bible-say-heaven-is-like/" TargetMode="External"/><Relationship Id="rId41" Type="http://schemas.openxmlformats.org/officeDocument/2006/relationships/hyperlink" Target="http://churchmissionsociety.org/how-we-do-miss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ptistdistinctives.org/resources/articles/the-authority-of-the-bible/" TargetMode="External"/><Relationship Id="rId24" Type="http://schemas.openxmlformats.org/officeDocument/2006/relationships/hyperlink" Target="http://plato.stanford.edu/entries/process-theism/" TargetMode="External"/><Relationship Id="rId32" Type="http://schemas.openxmlformats.org/officeDocument/2006/relationships/hyperlink" Target="http://catholicism.about.com/od/beliefsteachings/p/Just_War_Theory.htm" TargetMode="External"/><Relationship Id="rId37" Type="http://schemas.openxmlformats.org/officeDocument/2006/relationships/hyperlink" Target="https://www.baptistdistinctives.org/resources/articles/two-ordinances-baptism-and-the-lords-supper" TargetMode="External"/><Relationship Id="rId40" Type="http://schemas.openxmlformats.org/officeDocument/2006/relationships/hyperlink" Target="http://www.gotquestions.org/Holy-Eucharis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gbcsv.org/literature/SolaScriptura.pdf" TargetMode="External"/><Relationship Id="rId23" Type="http://schemas.openxmlformats.org/officeDocument/2006/relationships/hyperlink" Target="http://www.theologynetwork.org/theology-of-everything/an-overview-of-feminist-theology.htm" TargetMode="External"/><Relationship Id="rId28" Type="http://schemas.openxmlformats.org/officeDocument/2006/relationships/hyperlink" Target="http://www.jesusjazzbuddhism.org/remembering-my-grandmother-reflections-on-immortality.html" TargetMode="External"/><Relationship Id="rId36" Type="http://schemas.openxmlformats.org/officeDocument/2006/relationships/hyperlink" Target="http://www.bpnews.net/14088" TargetMode="External"/><Relationship Id="rId10" Type="http://schemas.openxmlformats.org/officeDocument/2006/relationships/hyperlink" Target="http://www.britannica.com/topic/Christian-fundamentalism" TargetMode="External"/><Relationship Id="rId19" Type="http://schemas.openxmlformats.org/officeDocument/2006/relationships/hyperlink" Target="http://christiananswers.net/q-eden/edn-t002.html" TargetMode="External"/><Relationship Id="rId31" Type="http://schemas.openxmlformats.org/officeDocument/2006/relationships/hyperlink" Target="http://www.theologian-theology.com/theologians/john-calvin-predestination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atholic.com/tracts/scripture-and-tradition" TargetMode="External"/><Relationship Id="rId22" Type="http://schemas.openxmlformats.org/officeDocument/2006/relationships/hyperlink" Target="https://www.ewtn.com/library/Theology/NOTMOTHR.HTM" TargetMode="External"/><Relationship Id="rId27" Type="http://schemas.openxmlformats.org/officeDocument/2006/relationships/hyperlink" Target="http://www.catholic.com/tracts/resurrection-of-the-body" TargetMode="External"/><Relationship Id="rId30" Type="http://schemas.openxmlformats.org/officeDocument/2006/relationships/hyperlink" Target="https://www.ewtn.com/library/PAPALDOC/JP2HEAVN.HTM" TargetMode="External"/><Relationship Id="rId35" Type="http://schemas.openxmlformats.org/officeDocument/2006/relationships/hyperlink" Target="http://www.baptistbecause.com/Tracts/baptisminfants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77ACA-5C1B-4427-8ED3-F4E595D8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2017-09-04T10:55:00Z</dcterms:created>
  <dcterms:modified xsi:type="dcterms:W3CDTF">2017-09-04T11:06:00Z</dcterms:modified>
</cp:coreProperties>
</file>