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CD" w:rsidRDefault="009D480F" w:rsidP="009D480F">
      <w:pPr>
        <w:pStyle w:val="Title"/>
      </w:pPr>
      <w:bookmarkStart w:id="0" w:name="_GoBack"/>
      <w:bookmarkEnd w:id="0"/>
      <w:r>
        <w:rPr>
          <w:noProof/>
          <w:lang w:val="en-GB" w:eastAsia="en-GB"/>
        </w:rPr>
        <w:drawing>
          <wp:inline distT="0" distB="0" distL="0" distR="0" wp14:anchorId="34786C80" wp14:editId="0AE73116">
            <wp:extent cx="20193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 logo.png"/>
                    <pic:cNvPicPr/>
                  </pic:nvPicPr>
                  <pic:blipFill>
                    <a:blip r:embed="rId9">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p>
    <w:p w:rsidR="009159F8" w:rsidRDefault="00C7744D" w:rsidP="009159F8">
      <w:pPr>
        <w:pStyle w:val="Title"/>
      </w:pPr>
      <w:r>
        <w:lastRenderedPageBreak/>
        <w:t xml:space="preserve">Scheme of work – </w:t>
      </w:r>
      <w:r w:rsidR="00A337D6">
        <w:t>Islam</w:t>
      </w:r>
    </w:p>
    <w:p w:rsidR="00C867CB" w:rsidRDefault="00C867CB" w:rsidP="00C867CB">
      <w:pPr>
        <w:tabs>
          <w:tab w:val="left" w:pos="10095"/>
        </w:tabs>
        <w:rPr>
          <w:rFonts w:ascii="Arial" w:hAnsi="Arial" w:cs="Arial"/>
          <w:color w:val="auto"/>
          <w:sz w:val="22"/>
        </w:rPr>
      </w:pPr>
      <w:r>
        <w:rPr>
          <w:rFonts w:ascii="Arial" w:hAnsi="Arial" w:cs="Arial"/>
          <w:color w:val="auto"/>
          <w:sz w:val="22"/>
        </w:rPr>
        <w:t xml:space="preserve">This scheme of work for </w:t>
      </w:r>
      <w:r w:rsidR="00B809D4">
        <w:rPr>
          <w:rFonts w:ascii="Arial" w:hAnsi="Arial" w:cs="Arial"/>
          <w:color w:val="auto"/>
          <w:sz w:val="22"/>
        </w:rPr>
        <w:t>AS</w:t>
      </w:r>
      <w:r>
        <w:rPr>
          <w:rFonts w:ascii="Arial" w:hAnsi="Arial" w:cs="Arial"/>
          <w:color w:val="auto"/>
          <w:sz w:val="22"/>
        </w:rPr>
        <w:t xml:space="preserve"> Religious Studies (706</w:t>
      </w:r>
      <w:r w:rsidR="00B809D4">
        <w:rPr>
          <w:rFonts w:ascii="Arial" w:hAnsi="Arial" w:cs="Arial"/>
          <w:color w:val="auto"/>
          <w:sz w:val="22"/>
        </w:rPr>
        <w:t>1</w:t>
      </w:r>
      <w:r>
        <w:rPr>
          <w:rFonts w:ascii="Arial" w:hAnsi="Arial" w:cs="Arial"/>
          <w:color w:val="auto"/>
          <w:sz w:val="22"/>
        </w:rPr>
        <w:t>) is designed to help you plan your teaching.</w:t>
      </w:r>
      <w:r>
        <w:rPr>
          <w:rFonts w:ascii="Arial" w:hAnsi="Arial" w:cs="Arial"/>
          <w:color w:val="auto"/>
          <w:sz w:val="22"/>
        </w:rPr>
        <w:tab/>
      </w:r>
    </w:p>
    <w:p w:rsidR="00C867CB" w:rsidRDefault="00C867CB" w:rsidP="00C867CB">
      <w:pPr>
        <w:pStyle w:val="AQASectionTitle1"/>
      </w:pPr>
      <w:r>
        <w:t>Assumed coverage</w:t>
      </w:r>
    </w:p>
    <w:p w:rsidR="00C867CB" w:rsidRPr="0035631A" w:rsidRDefault="00C867CB" w:rsidP="00C867CB">
      <w:pPr>
        <w:rPr>
          <w:rFonts w:ascii="Arial" w:hAnsi="Arial" w:cs="Arial"/>
          <w:sz w:val="22"/>
        </w:rPr>
      </w:pPr>
      <w:r w:rsidRPr="0035631A">
        <w:rPr>
          <w:rFonts w:ascii="Arial" w:hAnsi="Arial" w:cs="Arial"/>
          <w:sz w:val="22"/>
        </w:rPr>
        <w:t xml:space="preserve">This scheme of work is based on </w:t>
      </w:r>
      <w:r>
        <w:rPr>
          <w:rFonts w:ascii="Arial" w:hAnsi="Arial" w:cs="Arial"/>
          <w:sz w:val="22"/>
        </w:rPr>
        <w:t>90</w:t>
      </w:r>
      <w:r w:rsidRPr="0035631A">
        <w:rPr>
          <w:rFonts w:ascii="Arial" w:hAnsi="Arial" w:cs="Arial"/>
          <w:sz w:val="22"/>
        </w:rPr>
        <w:t xml:space="preserve"> guided learning hours. </w:t>
      </w:r>
    </w:p>
    <w:p w:rsidR="00C867CB" w:rsidRPr="0035631A" w:rsidRDefault="00C867CB" w:rsidP="00C867CB">
      <w:pPr>
        <w:rPr>
          <w:rFonts w:ascii="Arial" w:hAnsi="Arial" w:cs="Arial"/>
          <w:sz w:val="22"/>
        </w:rPr>
      </w:pPr>
      <w:r w:rsidRPr="0035631A">
        <w:rPr>
          <w:rFonts w:ascii="Arial" w:hAnsi="Arial" w:cs="Arial"/>
          <w:sz w:val="22"/>
        </w:rPr>
        <w:t>It allows eight weeks for the Year 1 AS content and a further eight weeks for the Year 2 content, leaving approximately four weeks for Dialogues.</w:t>
      </w:r>
    </w:p>
    <w:p w:rsidR="00C7744D" w:rsidRPr="00532A67" w:rsidRDefault="00C7744D" w:rsidP="00C7744D">
      <w:pPr>
        <w:pStyle w:val="AQASectionTitle1"/>
      </w:pPr>
      <w:r>
        <w:t>Sources of wisdom and authority</w:t>
      </w:r>
      <w:r w:rsidR="003539B3">
        <w:t xml:space="preserve"> </w:t>
      </w:r>
    </w:p>
    <w:tbl>
      <w:tblPr>
        <w:tblStyle w:val="LightList-Accent1"/>
        <w:tblW w:w="13750" w:type="dxa"/>
        <w:tblInd w:w="108" w:type="dxa"/>
        <w:tblLayout w:type="fixed"/>
        <w:tblLook w:val="04A0" w:firstRow="1" w:lastRow="0" w:firstColumn="1" w:lastColumn="0" w:noHBand="0" w:noVBand="1"/>
      </w:tblPr>
      <w:tblGrid>
        <w:gridCol w:w="993"/>
        <w:gridCol w:w="9355"/>
        <w:gridCol w:w="3402"/>
      </w:tblGrid>
      <w:tr w:rsidR="002D41FF" w:rsidRPr="007F2F56" w:rsidTr="007F2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2D41FF" w:rsidRPr="007F2F56" w:rsidRDefault="005A5B2F" w:rsidP="00C867CB">
            <w:pPr>
              <w:spacing w:before="120" w:after="120"/>
              <w:rPr>
                <w:rFonts w:cs="Arial"/>
                <w:b/>
                <w:color w:val="FFFFFF" w:themeColor="background1"/>
                <w:sz w:val="22"/>
                <w:szCs w:val="22"/>
              </w:rPr>
            </w:pPr>
            <w:r w:rsidRPr="007F2F56">
              <w:rPr>
                <w:rFonts w:cs="Arial"/>
                <w:b/>
                <w:color w:val="FFFFFF" w:themeColor="background1"/>
                <w:sz w:val="22"/>
                <w:szCs w:val="22"/>
              </w:rPr>
              <w:t>Week</w:t>
            </w:r>
          </w:p>
        </w:tc>
        <w:tc>
          <w:tcPr>
            <w:tcW w:w="9355" w:type="dxa"/>
          </w:tcPr>
          <w:p w:rsidR="002D41FF" w:rsidRPr="007F2F56" w:rsidRDefault="002D41FF" w:rsidP="00C867CB">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2"/>
                <w:szCs w:val="22"/>
              </w:rPr>
            </w:pPr>
            <w:r w:rsidRPr="007F2F56">
              <w:rPr>
                <w:rFonts w:cs="Arial"/>
                <w:b/>
                <w:color w:val="FFFFFF" w:themeColor="background1"/>
                <w:sz w:val="22"/>
                <w:szCs w:val="22"/>
              </w:rPr>
              <w:t>Learning activities</w:t>
            </w:r>
          </w:p>
        </w:tc>
        <w:tc>
          <w:tcPr>
            <w:tcW w:w="3402" w:type="dxa"/>
          </w:tcPr>
          <w:p w:rsidR="002D41FF" w:rsidRPr="007F2F56" w:rsidRDefault="002D41FF" w:rsidP="00C867CB">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2"/>
                <w:szCs w:val="22"/>
              </w:rPr>
            </w:pPr>
            <w:r w:rsidRPr="007F2F56">
              <w:rPr>
                <w:rFonts w:cs="Arial"/>
                <w:b/>
                <w:color w:val="FFFFFF" w:themeColor="background1"/>
                <w:sz w:val="22"/>
                <w:szCs w:val="22"/>
              </w:rPr>
              <w:t>Resources</w:t>
            </w:r>
          </w:p>
        </w:tc>
      </w:tr>
      <w:tr w:rsidR="007F2F56" w:rsidRPr="007F2F56" w:rsidTr="007F2F5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none" w:sz="0" w:space="0" w:color="auto"/>
              <w:left w:val="none" w:sz="0" w:space="0" w:color="auto"/>
              <w:bottom w:val="none" w:sz="0" w:space="0" w:color="auto"/>
            </w:tcBorders>
          </w:tcPr>
          <w:p w:rsidR="007F2F56" w:rsidRPr="007F2F56" w:rsidRDefault="007F2F56" w:rsidP="00C867CB">
            <w:pPr>
              <w:spacing w:before="120" w:after="120"/>
              <w:rPr>
                <w:rFonts w:ascii="Arial" w:hAnsi="Arial" w:cs="Arial"/>
                <w:sz w:val="22"/>
                <w:szCs w:val="22"/>
              </w:rPr>
            </w:pPr>
            <w:r w:rsidRPr="007F2F56">
              <w:rPr>
                <w:rFonts w:ascii="Arial" w:hAnsi="Arial" w:cs="Arial"/>
                <w:sz w:val="22"/>
                <w:szCs w:val="22"/>
              </w:rPr>
              <w:t>1–3</w:t>
            </w:r>
          </w:p>
        </w:tc>
        <w:tc>
          <w:tcPr>
            <w:tcW w:w="9355" w:type="dxa"/>
            <w:tcBorders>
              <w:top w:val="none" w:sz="0" w:space="0" w:color="auto"/>
              <w:bottom w:val="none" w:sz="0" w:space="0" w:color="auto"/>
            </w:tcBorders>
          </w:tcPr>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7F2F56">
              <w:rPr>
                <w:rFonts w:ascii="Arial" w:hAnsi="Arial" w:cs="Arial"/>
                <w:sz w:val="22"/>
                <w:szCs w:val="22"/>
                <w:lang w:val="en-GB"/>
              </w:rPr>
              <w:t>The Qur’an</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7F2F56">
              <w:rPr>
                <w:rFonts w:ascii="Arial" w:hAnsi="Arial" w:cs="Arial"/>
                <w:sz w:val="22"/>
                <w:szCs w:val="22"/>
                <w:lang w:val="en-GB"/>
              </w:rPr>
              <w:t>Students should be aware of a diversity of Muslim views where appropriate.</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Students should understand: </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Muslim beliefs about revelation and compilation of the Qur’an</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importance of the Arabic text – how this is reflected in the treatment of Qur’an in worship and in everyday life</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F2F56">
              <w:rPr>
                <w:rFonts w:ascii="Arial" w:eastAsiaTheme="minorEastAsia" w:hAnsi="Arial" w:cs="Arial"/>
                <w:sz w:val="22"/>
                <w:szCs w:val="22"/>
              </w:rPr>
              <w:t>translation</w:t>
            </w:r>
            <w:proofErr w:type="gramEnd"/>
            <w:r w:rsidRPr="007F2F56">
              <w:rPr>
                <w:rFonts w:ascii="Arial" w:eastAsiaTheme="minorEastAsia" w:hAnsi="Arial" w:cs="Arial"/>
                <w:sz w:val="22"/>
                <w:szCs w:val="22"/>
              </w:rPr>
              <w:t xml:space="preserve"> as interpretation and importance of trustworthy translation. </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Nature points to consider:</w:t>
            </w:r>
            <w:r w:rsidRPr="007F2F56">
              <w:rPr>
                <w:rFonts w:ascii="Arial" w:hAnsi="Arial" w:cs="Arial"/>
                <w:b/>
                <w:sz w:val="22"/>
                <w:szCs w:val="22"/>
              </w:rPr>
              <w:t xml:space="preserve"> </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revealed scripture</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word of God</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created and uncreated Qur’an</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final and complete</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confirmation of previous scriptures</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compilation of Prophetic message delivered by the Prophet over 23 years</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proofErr w:type="gramStart"/>
            <w:r w:rsidRPr="007F2F56">
              <w:rPr>
                <w:rFonts w:ascii="Arial" w:eastAsiaTheme="minorEastAsia" w:hAnsi="Arial" w:cs="Arial"/>
                <w:sz w:val="22"/>
                <w:szCs w:val="22"/>
              </w:rPr>
              <w:t>variant</w:t>
            </w:r>
            <w:proofErr w:type="gramEnd"/>
            <w:r w:rsidRPr="007F2F56">
              <w:rPr>
                <w:rFonts w:ascii="Arial" w:eastAsiaTheme="minorEastAsia" w:hAnsi="Arial" w:cs="Arial"/>
                <w:sz w:val="22"/>
                <w:szCs w:val="22"/>
              </w:rPr>
              <w:t xml:space="preserve"> readings (recitations) and their significance.</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Authority points to consider: understanding of the importance of the Arabic text and the distinction between the Words of the Qur’an and their meaning and implications, which relate to the issues of translation and interpretation. </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F2F56">
              <w:rPr>
                <w:rFonts w:ascii="Arial" w:hAnsi="Arial" w:cs="Arial"/>
                <w:sz w:val="22"/>
                <w:szCs w:val="22"/>
              </w:rPr>
              <w:t>Revelation points to consider:</w:t>
            </w:r>
            <w:r w:rsidRPr="007F2F56">
              <w:rPr>
                <w:rFonts w:ascii="Arial" w:hAnsi="Arial" w:cs="Arial"/>
                <w:b/>
                <w:sz w:val="22"/>
                <w:szCs w:val="22"/>
              </w:rPr>
              <w:t xml:space="preserve"> </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night of power</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proofErr w:type="gramStart"/>
            <w:r w:rsidRPr="007F2F56">
              <w:rPr>
                <w:rFonts w:ascii="Arial" w:eastAsiaTheme="minorEastAsia" w:hAnsi="Arial" w:cs="Arial"/>
                <w:sz w:val="22"/>
                <w:szCs w:val="22"/>
              </w:rPr>
              <w:t>descent</w:t>
            </w:r>
            <w:proofErr w:type="gramEnd"/>
            <w:r w:rsidRPr="007F2F56">
              <w:rPr>
                <w:rFonts w:ascii="Arial" w:eastAsiaTheme="minorEastAsia" w:hAnsi="Arial" w:cs="Arial"/>
                <w:sz w:val="22"/>
                <w:szCs w:val="22"/>
              </w:rPr>
              <w:t xml:space="preserve"> of the Qur’an and the nature of prophetic inspiration.</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Note that the emphasis must be on explanation, not on summary or description of the event – better to approach it as a commentary on rather than an account of the event. </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Compilation points to consider: </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traditional accounts of the Prophet’s use of secretaries and written recording of Qur’an</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beliefs about role of Prophet in ordering verses (but see Shi’a beliefs about Ali’s role below)</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 xml:space="preserve">role attributed to God in protecting the Qur’an and guaranteeing authenticity of text: 15:9 Preservation of Qur’an after Prophet’s death; </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 xml:space="preserve">role of Abu Bakr and </w:t>
            </w:r>
            <w:proofErr w:type="spellStart"/>
            <w:r w:rsidRPr="007F2F56">
              <w:rPr>
                <w:rFonts w:ascii="Arial" w:eastAsiaTheme="minorEastAsia" w:hAnsi="Arial" w:cs="Arial"/>
                <w:sz w:val="22"/>
                <w:szCs w:val="22"/>
              </w:rPr>
              <w:t>Uthman</w:t>
            </w:r>
            <w:proofErr w:type="spellEnd"/>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Shi’a beliefs about the compilation of the Qur’an by Ali</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proofErr w:type="gramStart"/>
            <w:r w:rsidRPr="007F2F56">
              <w:rPr>
                <w:rFonts w:ascii="Arial" w:eastAsiaTheme="minorEastAsia" w:hAnsi="Arial" w:cs="Arial"/>
                <w:sz w:val="22"/>
                <w:szCs w:val="22"/>
              </w:rPr>
              <w:t>early</w:t>
            </w:r>
            <w:proofErr w:type="gramEnd"/>
            <w:r w:rsidRPr="007F2F56">
              <w:rPr>
                <w:rFonts w:ascii="Arial" w:eastAsiaTheme="minorEastAsia" w:hAnsi="Arial" w:cs="Arial"/>
                <w:sz w:val="22"/>
                <w:szCs w:val="22"/>
              </w:rPr>
              <w:t xml:space="preserve"> debates among Muslims about the completeness of the record – an example: verse of stoning – see Hadith Muslim 17:4194; Hadith </w:t>
            </w:r>
            <w:proofErr w:type="spellStart"/>
            <w:r w:rsidRPr="007F2F56">
              <w:rPr>
                <w:rFonts w:ascii="Arial" w:eastAsiaTheme="minorEastAsia" w:hAnsi="Arial" w:cs="Arial"/>
                <w:sz w:val="22"/>
                <w:szCs w:val="22"/>
              </w:rPr>
              <w:t>Qudsi</w:t>
            </w:r>
            <w:proofErr w:type="spellEnd"/>
            <w:r w:rsidRPr="007F2F56">
              <w:rPr>
                <w:rFonts w:ascii="Arial" w:eastAsiaTheme="minorEastAsia" w:hAnsi="Arial" w:cs="Arial"/>
                <w:sz w:val="22"/>
                <w:szCs w:val="22"/>
              </w:rPr>
              <w:t xml:space="preserve">. </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Importance of the Arabic text points to consider</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word of God</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7F2F56">
              <w:rPr>
                <w:rFonts w:ascii="Arial" w:eastAsiaTheme="minorEastAsia" w:hAnsi="Arial" w:cs="Arial"/>
                <w:sz w:val="22"/>
                <w:szCs w:val="22"/>
              </w:rPr>
              <w:t xml:space="preserve">stimulus to spiritual experience (experience of being addressed directly by God </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F2F56">
              <w:rPr>
                <w:rFonts w:ascii="Arial" w:eastAsiaTheme="minorEastAsia" w:hAnsi="Arial" w:cs="Arial"/>
                <w:sz w:val="22"/>
                <w:szCs w:val="22"/>
              </w:rPr>
              <w:t xml:space="preserve">being aware of the divine origin/speaker of the words) Develops </w:t>
            </w:r>
            <w:proofErr w:type="spellStart"/>
            <w:r w:rsidRPr="007F2F56">
              <w:rPr>
                <w:rFonts w:ascii="Arial" w:eastAsiaTheme="minorEastAsia" w:hAnsi="Arial" w:cs="Arial"/>
                <w:sz w:val="22"/>
                <w:szCs w:val="22"/>
              </w:rPr>
              <w:t>taqwah</w:t>
            </w:r>
            <w:proofErr w:type="spellEnd"/>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F2F56">
              <w:rPr>
                <w:rFonts w:ascii="Arial" w:hAnsi="Arial" w:cs="Arial"/>
                <w:sz w:val="22"/>
                <w:szCs w:val="22"/>
              </w:rPr>
              <w:t>the nature of the script and the importance of accompanying recitation to guarantee correct word-recognition</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F2F56">
              <w:rPr>
                <w:rFonts w:ascii="Arial" w:hAnsi="Arial" w:cs="Arial"/>
                <w:sz w:val="22"/>
                <w:szCs w:val="22"/>
              </w:rPr>
              <w:t>variant readings (</w:t>
            </w:r>
            <w:proofErr w:type="spellStart"/>
            <w:r w:rsidRPr="007F2F56">
              <w:rPr>
                <w:rFonts w:ascii="Arial" w:hAnsi="Arial" w:cs="Arial"/>
                <w:sz w:val="22"/>
                <w:szCs w:val="22"/>
              </w:rPr>
              <w:t>Qiraat</w:t>
            </w:r>
            <w:proofErr w:type="spellEnd"/>
            <w:r w:rsidRPr="007F2F56">
              <w:rPr>
                <w:rFonts w:ascii="Arial" w:hAnsi="Arial" w:cs="Arial"/>
                <w:sz w:val="22"/>
                <w:szCs w:val="22"/>
              </w:rPr>
              <w:t>) – acknowledged as permitted by God but seen as having little impact on meaning of text</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roofErr w:type="spellStart"/>
            <w:r w:rsidRPr="007F2F56">
              <w:rPr>
                <w:rFonts w:ascii="Arial" w:hAnsi="Arial" w:cs="Arial"/>
                <w:sz w:val="22"/>
                <w:szCs w:val="22"/>
              </w:rPr>
              <w:t>Warsh</w:t>
            </w:r>
            <w:proofErr w:type="spellEnd"/>
            <w:r w:rsidRPr="007F2F56">
              <w:rPr>
                <w:rFonts w:ascii="Arial" w:hAnsi="Arial" w:cs="Arial"/>
                <w:sz w:val="22"/>
                <w:szCs w:val="22"/>
              </w:rPr>
              <w:t xml:space="preserve"> and </w:t>
            </w:r>
            <w:proofErr w:type="spellStart"/>
            <w:r w:rsidRPr="007F2F56">
              <w:rPr>
                <w:rFonts w:ascii="Arial" w:hAnsi="Arial" w:cs="Arial"/>
                <w:sz w:val="22"/>
                <w:szCs w:val="22"/>
              </w:rPr>
              <w:t>Hafs</w:t>
            </w:r>
            <w:proofErr w:type="spellEnd"/>
            <w:r w:rsidRPr="007F2F56">
              <w:rPr>
                <w:rFonts w:ascii="Arial" w:hAnsi="Arial" w:cs="Arial"/>
                <w:sz w:val="22"/>
                <w:szCs w:val="22"/>
              </w:rPr>
              <w:t xml:space="preserve"> – two commonly accepted recitations today</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roofErr w:type="gramStart"/>
            <w:r w:rsidRPr="007F2F56">
              <w:rPr>
                <w:rFonts w:ascii="Arial" w:hAnsi="Arial" w:cs="Arial"/>
                <w:sz w:val="22"/>
                <w:szCs w:val="22"/>
              </w:rPr>
              <w:t>importance</w:t>
            </w:r>
            <w:proofErr w:type="gramEnd"/>
            <w:r w:rsidRPr="007F2F56">
              <w:rPr>
                <w:rFonts w:ascii="Arial" w:hAnsi="Arial" w:cs="Arial"/>
                <w:sz w:val="22"/>
                <w:szCs w:val="22"/>
              </w:rPr>
              <w:t xml:space="preserve"> of, and limitations, of translations – need to understand Qur’an but open to interpretation.</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The influence of Muslim beliefs about the Qur’an points to consider:</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influence of beliefs about the Arabic text</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use in worship </w:t>
            </w:r>
            <w:proofErr w:type="spellStart"/>
            <w:r w:rsidRPr="007F2F56">
              <w:rPr>
                <w:rFonts w:ascii="Arial" w:hAnsi="Arial" w:cs="Arial"/>
                <w:sz w:val="22"/>
                <w:szCs w:val="22"/>
              </w:rPr>
              <w:t>eg</w:t>
            </w:r>
            <w:proofErr w:type="spellEnd"/>
            <w:r w:rsidRPr="007F2F56">
              <w:rPr>
                <w:rFonts w:ascii="Arial" w:hAnsi="Arial" w:cs="Arial"/>
                <w:sz w:val="22"/>
                <w:szCs w:val="22"/>
              </w:rPr>
              <w:t xml:space="preserve"> recitation</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development of </w:t>
            </w:r>
            <w:proofErr w:type="spellStart"/>
            <w:r w:rsidRPr="007F2F56">
              <w:rPr>
                <w:rFonts w:ascii="Arial" w:hAnsi="Arial" w:cs="Arial"/>
                <w:sz w:val="22"/>
                <w:szCs w:val="22"/>
              </w:rPr>
              <w:t>taqwah</w:t>
            </w:r>
            <w:proofErr w:type="spellEnd"/>
            <w:r w:rsidRPr="007F2F56">
              <w:rPr>
                <w:rFonts w:ascii="Arial" w:hAnsi="Arial" w:cs="Arial"/>
                <w:sz w:val="22"/>
                <w:szCs w:val="22"/>
              </w:rPr>
              <w:t xml:space="preserve">; basis of </w:t>
            </w:r>
            <w:proofErr w:type="spellStart"/>
            <w:r w:rsidRPr="007F2F56">
              <w:rPr>
                <w:rFonts w:ascii="Arial" w:hAnsi="Arial" w:cs="Arial"/>
                <w:sz w:val="22"/>
                <w:szCs w:val="22"/>
              </w:rPr>
              <w:t>deen</w:t>
            </w:r>
            <w:proofErr w:type="spellEnd"/>
            <w:r w:rsidRPr="007F2F56">
              <w:rPr>
                <w:rFonts w:ascii="Arial" w:hAnsi="Arial" w:cs="Arial"/>
                <w:sz w:val="22"/>
                <w:szCs w:val="22"/>
              </w:rPr>
              <w:t xml:space="preserve"> (Where worship is understood as living life in submission to God)</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everyday life: basis of </w:t>
            </w:r>
            <w:proofErr w:type="spellStart"/>
            <w:r w:rsidRPr="007F2F56">
              <w:rPr>
                <w:rFonts w:ascii="Arial" w:hAnsi="Arial" w:cs="Arial"/>
                <w:sz w:val="22"/>
                <w:szCs w:val="22"/>
              </w:rPr>
              <w:t>deen</w:t>
            </w:r>
            <w:proofErr w:type="spellEnd"/>
            <w:r w:rsidRPr="007F2F56">
              <w:rPr>
                <w:rFonts w:ascii="Arial" w:hAnsi="Arial" w:cs="Arial"/>
                <w:sz w:val="22"/>
                <w:szCs w:val="22"/>
              </w:rPr>
              <w:t xml:space="preserve"> (as above) handling of Book</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superstitious usage where words of Quran are popularly considered to contain divine power</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art and architecture</w:t>
            </w:r>
          </w:p>
          <w:p w:rsidR="007F2F56" w:rsidRPr="007F2F56" w:rsidRDefault="007F2F56" w:rsidP="00473B2E">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F2F56">
              <w:rPr>
                <w:rFonts w:ascii="Arial" w:hAnsi="Arial" w:cs="Arial"/>
                <w:sz w:val="22"/>
                <w:szCs w:val="22"/>
              </w:rPr>
              <w:t>evaluation</w:t>
            </w:r>
            <w:proofErr w:type="gramEnd"/>
            <w:r w:rsidRPr="007F2F56">
              <w:rPr>
                <w:rFonts w:ascii="Arial" w:hAnsi="Arial" w:cs="Arial"/>
                <w:sz w:val="22"/>
                <w:szCs w:val="22"/>
              </w:rPr>
              <w:t xml:space="preserve"> of claims about the accuracy of the record and of how complete it is, and of the importance of interpretation (</w:t>
            </w:r>
            <w:proofErr w:type="spellStart"/>
            <w:r w:rsidRPr="007F2F56">
              <w:rPr>
                <w:rFonts w:ascii="Arial" w:hAnsi="Arial" w:cs="Arial"/>
                <w:sz w:val="22"/>
                <w:szCs w:val="22"/>
              </w:rPr>
              <w:t>eg</w:t>
            </w:r>
            <w:proofErr w:type="spellEnd"/>
            <w:r w:rsidRPr="007F2F56">
              <w:rPr>
                <w:rFonts w:ascii="Arial" w:hAnsi="Arial" w:cs="Arial"/>
                <w:sz w:val="22"/>
                <w:szCs w:val="22"/>
              </w:rPr>
              <w:t xml:space="preserve"> Qur’an 4:34 for a verse translated/interpreted in a wide range of ways).</w:t>
            </w:r>
          </w:p>
          <w:p w:rsidR="007F2F56" w:rsidRPr="007F2F56" w:rsidRDefault="007F2F56" w:rsidP="00473B2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lang w:val="en-GB"/>
              </w:rPr>
              <w:t>Dialogues: Note also that this information can be used in the Philosophy unit as part of an investigation of the nature of religious experience.</w:t>
            </w:r>
          </w:p>
        </w:tc>
        <w:tc>
          <w:tcPr>
            <w:tcW w:w="3402" w:type="dxa"/>
            <w:tcBorders>
              <w:top w:val="none" w:sz="0" w:space="0" w:color="auto"/>
              <w:bottom w:val="none" w:sz="0" w:space="0" w:color="auto"/>
              <w:right w:val="none" w:sz="0" w:space="0" w:color="auto"/>
            </w:tcBorders>
          </w:tcPr>
          <w:p w:rsidR="007F2F56" w:rsidRPr="007F2F56" w:rsidRDefault="009D480F" w:rsidP="00C867C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hyperlink r:id="rId10" w:history="1">
              <w:r w:rsidR="007F2F56" w:rsidRPr="007F2F56">
                <w:rPr>
                  <w:rStyle w:val="Hyperlink"/>
                  <w:rFonts w:ascii="Arial" w:hAnsi="Arial" w:cs="Arial"/>
                  <w:sz w:val="22"/>
                  <w:szCs w:val="22"/>
                  <w:lang w:val="en-GB"/>
                </w:rPr>
                <w:t>QuranIndex.net</w:t>
              </w:r>
            </w:hyperlink>
            <w:r w:rsidR="007F2F56" w:rsidRPr="007F2F56">
              <w:rPr>
                <w:rFonts w:ascii="Arial" w:hAnsi="Arial" w:cs="Arial"/>
                <w:sz w:val="22"/>
                <w:szCs w:val="22"/>
                <w:lang w:val="en-GB"/>
              </w:rPr>
              <w:t xml:space="preserve"> provides searchable Qur’an text, could be used for verses containing the words ‘The Qur’an’</w:t>
            </w:r>
          </w:p>
          <w:p w:rsidR="007F2F56" w:rsidRPr="007F2F56" w:rsidRDefault="007F2F56" w:rsidP="00C867C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7F2F56">
              <w:rPr>
                <w:rFonts w:ascii="Arial" w:hAnsi="Arial" w:cs="Arial"/>
                <w:sz w:val="22"/>
                <w:szCs w:val="22"/>
                <w:lang w:val="en-GB"/>
              </w:rPr>
              <w:t>Qur’an 2:2, 10.37, 12:2; 85:21–22</w:t>
            </w:r>
          </w:p>
          <w:p w:rsidR="007F2F56" w:rsidRPr="007F2F56" w:rsidRDefault="007F2F56" w:rsidP="00C867C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7F2F56">
              <w:rPr>
                <w:rFonts w:ascii="Arial" w:hAnsi="Arial" w:cs="Arial"/>
                <w:sz w:val="22"/>
                <w:szCs w:val="22"/>
                <w:lang w:val="en-GB"/>
              </w:rPr>
              <w:t xml:space="preserve">Compilation of the Qur’an by Ali – </w:t>
            </w:r>
            <w:hyperlink r:id="rId11" w:history="1">
              <w:r w:rsidRPr="007F2F56">
                <w:rPr>
                  <w:rStyle w:val="Hyperlink"/>
                  <w:rFonts w:ascii="Arial" w:hAnsi="Arial" w:cs="Arial"/>
                  <w:sz w:val="22"/>
                  <w:szCs w:val="22"/>
                  <w:lang w:val="en-GB"/>
                </w:rPr>
                <w:t>al-islam.org</w:t>
              </w:r>
            </w:hyperlink>
            <w:r w:rsidRPr="007F2F56">
              <w:rPr>
                <w:rFonts w:ascii="Arial" w:hAnsi="Arial" w:cs="Arial"/>
                <w:sz w:val="22"/>
                <w:szCs w:val="22"/>
                <w:lang w:val="en-GB"/>
              </w:rPr>
              <w:t xml:space="preserve"> </w:t>
            </w:r>
          </w:p>
          <w:p w:rsidR="007F2F56" w:rsidRPr="007F2F56" w:rsidRDefault="007F2F56" w:rsidP="00C867C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7F2F56">
              <w:rPr>
                <w:rFonts w:ascii="Arial" w:hAnsi="Arial" w:cs="Arial"/>
                <w:sz w:val="22"/>
                <w:szCs w:val="22"/>
                <w:lang w:val="en-GB"/>
              </w:rPr>
              <w:t>Various Muslim sources deal with early debates among Muslims, re whether Qur’an contains all that The Prophet revealed</w:t>
            </w:r>
          </w:p>
          <w:p w:rsidR="007F2F56" w:rsidRPr="007F2F56" w:rsidRDefault="007F2F56" w:rsidP="003A23D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rPr>
            </w:pPr>
            <w:r w:rsidRPr="007F2F56">
              <w:rPr>
                <w:rFonts w:ascii="Arial" w:hAnsi="Arial" w:cs="Arial"/>
                <w:sz w:val="22"/>
                <w:szCs w:val="22"/>
                <w:lang w:val="en-GB"/>
              </w:rPr>
              <w:t xml:space="preserve">Argument that the Qur’an is all that is needed – </w:t>
            </w:r>
            <w:hyperlink r:id="rId12" w:history="1">
              <w:r w:rsidRPr="007F2F56">
                <w:rPr>
                  <w:rStyle w:val="Hyperlink"/>
                  <w:rFonts w:ascii="Arial" w:hAnsi="Arial" w:cs="Arial"/>
                  <w:sz w:val="22"/>
                  <w:szCs w:val="22"/>
                  <w:lang w:val="en-GB"/>
                </w:rPr>
                <w:t>quran-islam.org</w:t>
              </w:r>
            </w:hyperlink>
          </w:p>
        </w:tc>
      </w:tr>
      <w:tr w:rsidR="007F2F56" w:rsidRPr="007F2F56" w:rsidTr="007F2F56">
        <w:trPr>
          <w:trHeight w:val="58"/>
        </w:trPr>
        <w:tc>
          <w:tcPr>
            <w:cnfStyle w:val="001000000000" w:firstRow="0" w:lastRow="0" w:firstColumn="1" w:lastColumn="0" w:oddVBand="0" w:evenVBand="0" w:oddHBand="0" w:evenHBand="0" w:firstRowFirstColumn="0" w:firstRowLastColumn="0" w:lastRowFirstColumn="0" w:lastRowLastColumn="0"/>
            <w:tcW w:w="993" w:type="dxa"/>
            <w:vMerge/>
          </w:tcPr>
          <w:p w:rsidR="007F2F56" w:rsidRPr="007F2F56" w:rsidRDefault="007F2F56" w:rsidP="00032870">
            <w:pPr>
              <w:spacing w:before="120" w:after="120"/>
              <w:rPr>
                <w:rFonts w:ascii="Arial" w:hAnsi="Arial" w:cs="Arial"/>
                <w:sz w:val="22"/>
                <w:szCs w:val="22"/>
              </w:rPr>
            </w:pPr>
          </w:p>
        </w:tc>
        <w:tc>
          <w:tcPr>
            <w:tcW w:w="9355" w:type="dxa"/>
          </w:tcPr>
          <w:p w:rsidR="007F2F56" w:rsidRPr="007F2F56" w:rsidRDefault="007F2F56" w:rsidP="00BE2C1E">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The Prophet</w:t>
            </w:r>
          </w:p>
          <w:p w:rsidR="007F2F56" w:rsidRPr="007F2F56" w:rsidRDefault="007F2F56" w:rsidP="00BE2C1E">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Much of the material covered above in relation to Qur’an could also be applied to questions about Muhammad and his significance for Muslims today.</w:t>
            </w:r>
          </w:p>
          <w:p w:rsidR="007F2F56" w:rsidRPr="007F2F56" w:rsidRDefault="007F2F56" w:rsidP="00BE2C1E">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Consider the Sufi perspective.</w:t>
            </w:r>
          </w:p>
          <w:p w:rsidR="007F2F56" w:rsidRPr="007F2F56" w:rsidRDefault="007F2F56" w:rsidP="00BE2C1E">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 xml:space="preserve">Cover Seal of the Prophets Qur’an 33:40: see </w:t>
            </w:r>
            <w:proofErr w:type="spellStart"/>
            <w:r w:rsidRPr="007F2F56">
              <w:rPr>
                <w:rFonts w:ascii="Arial" w:eastAsia="Times New Roman" w:hAnsi="Arial" w:cs="Arial"/>
                <w:sz w:val="22"/>
                <w:szCs w:val="22"/>
                <w:lang w:val="en-GB" w:bidi="he-IL"/>
              </w:rPr>
              <w:t>Amadhi</w:t>
            </w:r>
            <w:proofErr w:type="spellEnd"/>
            <w:r w:rsidRPr="007F2F56">
              <w:rPr>
                <w:rFonts w:ascii="Arial" w:eastAsia="Times New Roman" w:hAnsi="Arial" w:cs="Arial"/>
                <w:sz w:val="22"/>
                <w:szCs w:val="22"/>
                <w:lang w:val="en-GB" w:bidi="he-IL"/>
              </w:rPr>
              <w:t xml:space="preserve"> Islam</w:t>
            </w:r>
          </w:p>
          <w:p w:rsidR="007F2F56" w:rsidRPr="007F2F56" w:rsidRDefault="007F2F56" w:rsidP="00BE2C1E">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Consider relationship with earlier Prophets – similarities and difference(s). Image of ‘Last brick in the wall’ from hadith.</w:t>
            </w:r>
          </w:p>
          <w:p w:rsidR="007F2F56" w:rsidRPr="007F2F56" w:rsidRDefault="007F2F56" w:rsidP="00BE2C1E">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 xml:space="preserve">Note: there is a variant reading of </w:t>
            </w:r>
            <w:proofErr w:type="spellStart"/>
            <w:r w:rsidRPr="007F2F56">
              <w:rPr>
                <w:rFonts w:ascii="Arial" w:eastAsia="Times New Roman" w:hAnsi="Arial" w:cs="Arial"/>
                <w:sz w:val="22"/>
                <w:szCs w:val="22"/>
                <w:lang w:val="en-GB" w:bidi="he-IL"/>
              </w:rPr>
              <w:t>khatim</w:t>
            </w:r>
            <w:proofErr w:type="spellEnd"/>
            <w:r w:rsidRPr="007F2F56">
              <w:rPr>
                <w:rFonts w:ascii="Arial" w:eastAsia="Times New Roman" w:hAnsi="Arial" w:cs="Arial"/>
                <w:sz w:val="22"/>
                <w:szCs w:val="22"/>
                <w:lang w:val="en-GB" w:bidi="he-IL"/>
              </w:rPr>
              <w:t xml:space="preserve"> rather than khatam but with same meaning.</w:t>
            </w:r>
          </w:p>
          <w:p w:rsidR="007F2F56" w:rsidRPr="007F2F56" w:rsidRDefault="007F2F56" w:rsidP="00BE2C1E">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 xml:space="preserve">Discuss: </w:t>
            </w:r>
          </w:p>
          <w:p w:rsidR="007F2F56" w:rsidRPr="007F2F56" w:rsidRDefault="007F2F56" w:rsidP="007F2F56">
            <w:pPr>
              <w:pStyle w:val="ListParagraph"/>
              <w:numPr>
                <w:ilvl w:val="0"/>
                <w:numId w:val="42"/>
              </w:num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2F56">
              <w:rPr>
                <w:rFonts w:ascii="Arial" w:hAnsi="Arial" w:cs="Arial"/>
                <w:sz w:val="22"/>
                <w:szCs w:val="22"/>
              </w:rPr>
              <w:t xml:space="preserve">Hadiths: oral traditions re Prophet’s sayings and actions compiled by both Sunni and Shi’a Muslims, </w:t>
            </w:r>
            <w:proofErr w:type="spellStart"/>
            <w:r w:rsidRPr="007F2F56">
              <w:rPr>
                <w:rFonts w:ascii="Arial" w:hAnsi="Arial" w:cs="Arial"/>
                <w:sz w:val="22"/>
                <w:szCs w:val="22"/>
              </w:rPr>
              <w:t>eg</w:t>
            </w:r>
            <w:proofErr w:type="spellEnd"/>
            <w:r w:rsidRPr="007F2F56">
              <w:rPr>
                <w:rFonts w:ascii="Arial" w:hAnsi="Arial" w:cs="Arial"/>
                <w:sz w:val="22"/>
                <w:szCs w:val="22"/>
              </w:rPr>
              <w:t xml:space="preserve"> Collection by Bukhari c 850 CE</w:t>
            </w:r>
          </w:p>
          <w:p w:rsidR="007F2F56" w:rsidRPr="007F2F56" w:rsidRDefault="007F2F56" w:rsidP="007F2F56">
            <w:pPr>
              <w:pStyle w:val="ListParagraph"/>
              <w:numPr>
                <w:ilvl w:val="0"/>
                <w:numId w:val="42"/>
              </w:num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7F2F56">
              <w:rPr>
                <w:rFonts w:ascii="Arial" w:hAnsi="Arial" w:cs="Arial"/>
                <w:sz w:val="22"/>
                <w:szCs w:val="22"/>
              </w:rPr>
              <w:t>Isnad</w:t>
            </w:r>
            <w:proofErr w:type="spellEnd"/>
            <w:r w:rsidRPr="007F2F56">
              <w:rPr>
                <w:rFonts w:ascii="Arial" w:hAnsi="Arial" w:cs="Arial"/>
                <w:sz w:val="22"/>
                <w:szCs w:val="22"/>
              </w:rPr>
              <w:t>: the chain of transmission used to establish that the reported saying or action can be traced back to the Prophet himself, but very difficult to authenticate. Shi’a and Sunni Muslims only accept those transmitted within their own traditions (but many are transmitted along both lines)</w:t>
            </w:r>
          </w:p>
          <w:p w:rsidR="007F2F56" w:rsidRPr="007F2F56" w:rsidRDefault="007F2F56" w:rsidP="007F2F56">
            <w:pPr>
              <w:pStyle w:val="ListParagraph"/>
              <w:numPr>
                <w:ilvl w:val="0"/>
                <w:numId w:val="42"/>
              </w:num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7F2F56">
              <w:rPr>
                <w:rFonts w:ascii="Arial" w:hAnsi="Arial" w:cs="Arial"/>
                <w:sz w:val="22"/>
                <w:szCs w:val="22"/>
              </w:rPr>
              <w:t>Matn</w:t>
            </w:r>
            <w:proofErr w:type="spellEnd"/>
            <w:r w:rsidRPr="007F2F56">
              <w:rPr>
                <w:rFonts w:ascii="Arial" w:hAnsi="Arial" w:cs="Arial"/>
                <w:sz w:val="22"/>
                <w:szCs w:val="22"/>
              </w:rPr>
              <w:t>: the body of the hadith including the context in which the action or saying takes place. The setting can be assessed for historical accuracy by comparing with other hadith/traditions concerning life of Prophet. The reported saying or action can be checked against the Qur’an and other authenticated hadith. The Qur’an cannot be contradicted, so any report contradicting the Qur’an would be considered false</w:t>
            </w:r>
          </w:p>
          <w:p w:rsidR="007F2F56" w:rsidRPr="007F2F56" w:rsidRDefault="007F2F56" w:rsidP="007F2F56">
            <w:pPr>
              <w:pStyle w:val="ListParagraph"/>
              <w:numPr>
                <w:ilvl w:val="0"/>
                <w:numId w:val="42"/>
              </w:num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Pr="007F2F56">
              <w:rPr>
                <w:rFonts w:ascii="Arial" w:hAnsi="Arial" w:cs="Arial"/>
                <w:sz w:val="22"/>
                <w:szCs w:val="22"/>
              </w:rPr>
              <w:t>lassification of hadith including the recognition that at the time of collection there were many false hadiths in circulation</w:t>
            </w:r>
          </w:p>
          <w:p w:rsidR="007F2F56" w:rsidRPr="007F2F56" w:rsidRDefault="007F2F56" w:rsidP="007F2F56">
            <w:pPr>
              <w:pStyle w:val="ListParagraph"/>
              <w:numPr>
                <w:ilvl w:val="0"/>
                <w:numId w:val="42"/>
              </w:num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w:t>
            </w:r>
            <w:r w:rsidRPr="007F2F56">
              <w:rPr>
                <w:rFonts w:ascii="Arial" w:hAnsi="Arial" w:cs="Arial"/>
                <w:sz w:val="22"/>
                <w:szCs w:val="22"/>
              </w:rPr>
              <w:t>xamples of hadiths: can be used relating to any topic on the specification</w:t>
            </w:r>
          </w:p>
          <w:p w:rsidR="007F2F56" w:rsidRPr="007F2F56" w:rsidRDefault="007F2F56" w:rsidP="007F2F56">
            <w:pPr>
              <w:pStyle w:val="ListParagraph"/>
              <w:numPr>
                <w:ilvl w:val="0"/>
                <w:numId w:val="42"/>
              </w:num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bidi="he-IL"/>
              </w:rPr>
            </w:pPr>
            <w:proofErr w:type="gramStart"/>
            <w:r>
              <w:rPr>
                <w:rFonts w:ascii="Arial" w:hAnsi="Arial" w:cs="Arial"/>
                <w:sz w:val="22"/>
                <w:szCs w:val="22"/>
              </w:rPr>
              <w:t>v</w:t>
            </w:r>
            <w:r w:rsidRPr="007F2F56">
              <w:rPr>
                <w:rFonts w:ascii="Arial" w:hAnsi="Arial" w:cs="Arial"/>
                <w:sz w:val="22"/>
                <w:szCs w:val="22"/>
              </w:rPr>
              <w:t>arying</w:t>
            </w:r>
            <w:proofErr w:type="gramEnd"/>
            <w:r w:rsidRPr="007F2F56">
              <w:rPr>
                <w:rFonts w:ascii="Arial" w:hAnsi="Arial" w:cs="Arial"/>
                <w:sz w:val="22"/>
                <w:szCs w:val="22"/>
              </w:rPr>
              <w:t xml:space="preserve"> attitudes among Muslims: many give hadith a status second only to Qur’an and see it as authentic reports of actions and sayings of the Prophet and authoritative guide to behaviour. Contrast with those who reject the authority of the hadith and see the collections as representing the views of the scholars of the time, not the authentic revelation. See the Sunnah of Muhammad as that recorded in the Qur’an, not that evidenced by reported hadith.</w:t>
            </w:r>
          </w:p>
        </w:tc>
        <w:tc>
          <w:tcPr>
            <w:tcW w:w="3402" w:type="dxa"/>
          </w:tcPr>
          <w:p w:rsidR="007F2F56" w:rsidRPr="007F2F56" w:rsidRDefault="007F2F56" w:rsidP="002B48A6">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bidi="he-IL"/>
              </w:rPr>
            </w:pPr>
            <w:r w:rsidRPr="007F2F56">
              <w:rPr>
                <w:rFonts w:ascii="Arial" w:eastAsia="Times New Roman" w:hAnsi="Arial" w:cs="Arial"/>
                <w:sz w:val="22"/>
                <w:szCs w:val="22"/>
                <w:lang w:bidi="he-IL"/>
              </w:rPr>
              <w:t xml:space="preserve"> </w:t>
            </w:r>
          </w:p>
        </w:tc>
      </w:tr>
      <w:tr w:rsidR="007F2F56" w:rsidRPr="007F2F56" w:rsidTr="007F2F56">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93" w:type="dxa"/>
            <w:vMerge/>
            <w:tcBorders>
              <w:top w:val="none" w:sz="0" w:space="0" w:color="auto"/>
              <w:left w:val="none" w:sz="0" w:space="0" w:color="auto"/>
              <w:bottom w:val="none" w:sz="0" w:space="0" w:color="auto"/>
            </w:tcBorders>
          </w:tcPr>
          <w:p w:rsidR="007F2F56" w:rsidRPr="007F2F56" w:rsidRDefault="007F2F56" w:rsidP="00032870">
            <w:pPr>
              <w:spacing w:before="120" w:after="120"/>
              <w:rPr>
                <w:rFonts w:ascii="Arial" w:hAnsi="Arial" w:cs="Arial"/>
                <w:sz w:val="22"/>
                <w:szCs w:val="22"/>
              </w:rPr>
            </w:pPr>
          </w:p>
        </w:tc>
        <w:tc>
          <w:tcPr>
            <w:tcW w:w="9355" w:type="dxa"/>
            <w:tcBorders>
              <w:top w:val="none" w:sz="0" w:space="0" w:color="auto"/>
              <w:bottom w:val="none" w:sz="0" w:space="0" w:color="auto"/>
            </w:tcBorders>
          </w:tcPr>
          <w:p w:rsidR="007F2F56"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Pr>
                <w:rFonts w:ascii="Arial" w:eastAsia="Times New Roman" w:hAnsi="Arial" w:cs="Arial"/>
                <w:sz w:val="22"/>
                <w:szCs w:val="22"/>
                <w:lang w:val="en-GB" w:bidi="he-IL"/>
              </w:rPr>
              <w:t>Imams</w:t>
            </w:r>
          </w:p>
          <w:p w:rsidR="007F2F56" w:rsidRPr="006E382A"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sidRPr="006E382A">
              <w:rPr>
                <w:rFonts w:ascii="Arial" w:eastAsia="Times New Roman" w:hAnsi="Arial" w:cs="Arial"/>
                <w:sz w:val="22"/>
                <w:szCs w:val="22"/>
                <w:lang w:val="en-GB" w:bidi="he-IL"/>
              </w:rPr>
              <w:t xml:space="preserve">Note that this is </w:t>
            </w:r>
            <w:proofErr w:type="gramStart"/>
            <w:r w:rsidRPr="006E382A">
              <w:rPr>
                <w:rFonts w:ascii="Arial" w:eastAsia="Times New Roman" w:hAnsi="Arial" w:cs="Arial"/>
                <w:sz w:val="22"/>
                <w:szCs w:val="22"/>
                <w:lang w:val="en-GB" w:bidi="he-IL"/>
              </w:rPr>
              <w:t>very</w:t>
            </w:r>
            <w:proofErr w:type="gramEnd"/>
            <w:r w:rsidRPr="006E382A">
              <w:rPr>
                <w:rFonts w:ascii="Arial" w:eastAsia="Times New Roman" w:hAnsi="Arial" w:cs="Arial"/>
                <w:sz w:val="22"/>
                <w:szCs w:val="22"/>
                <w:lang w:val="en-GB" w:bidi="he-IL"/>
              </w:rPr>
              <w:t xml:space="preserve"> focused and not a general study of the role and importance of Imams</w:t>
            </w:r>
            <w:r>
              <w:rPr>
                <w:rFonts w:ascii="Arial" w:eastAsia="Times New Roman" w:hAnsi="Arial" w:cs="Arial"/>
                <w:sz w:val="22"/>
                <w:szCs w:val="22"/>
                <w:lang w:val="en-GB" w:bidi="he-IL"/>
              </w:rPr>
              <w:t>.</w:t>
            </w:r>
            <w:r w:rsidRPr="006E382A">
              <w:rPr>
                <w:rFonts w:ascii="Arial" w:eastAsia="Times New Roman" w:hAnsi="Arial" w:cs="Arial"/>
                <w:sz w:val="22"/>
                <w:szCs w:val="22"/>
                <w:lang w:val="en-GB" w:bidi="he-IL"/>
              </w:rPr>
              <w:t xml:space="preserve"> </w:t>
            </w:r>
          </w:p>
          <w:p w:rsidR="007F2F56" w:rsidRPr="006E382A"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Consider</w:t>
            </w:r>
            <w:r w:rsidRPr="006E382A">
              <w:rPr>
                <w:rFonts w:ascii="Arial" w:eastAsia="Times New Roman" w:hAnsi="Arial" w:cs="Arial"/>
                <w:sz w:val="22"/>
                <w:szCs w:val="22"/>
                <w:lang w:val="en-GB" w:bidi="he-IL"/>
              </w:rPr>
              <w:t xml:space="preserve"> the status of an Imam: divinely appointed, unbroken </w:t>
            </w:r>
            <w:r>
              <w:rPr>
                <w:rFonts w:ascii="Arial" w:eastAsia="Times New Roman" w:hAnsi="Arial" w:cs="Arial"/>
                <w:sz w:val="22"/>
                <w:szCs w:val="22"/>
                <w:lang w:val="en-GB" w:bidi="he-IL"/>
              </w:rPr>
              <w:t>s</w:t>
            </w:r>
            <w:r w:rsidRPr="006E382A">
              <w:rPr>
                <w:rFonts w:ascii="Arial" w:eastAsia="Times New Roman" w:hAnsi="Arial" w:cs="Arial"/>
                <w:sz w:val="22"/>
                <w:szCs w:val="22"/>
                <w:lang w:val="en-GB" w:bidi="he-IL"/>
              </w:rPr>
              <w:t xml:space="preserve">uccession. </w:t>
            </w:r>
          </w:p>
          <w:p w:rsidR="007F2F56" w:rsidRPr="006E382A"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sidRPr="007F2F56">
              <w:rPr>
                <w:rFonts w:ascii="Arial" w:eastAsia="Times New Roman" w:hAnsi="Arial" w:cs="Arial"/>
                <w:sz w:val="22"/>
                <w:szCs w:val="22"/>
                <w:lang w:val="en-GB" w:bidi="he-IL"/>
              </w:rPr>
              <w:t>Cover the number of Imams: 14</w:t>
            </w:r>
            <w:r>
              <w:rPr>
                <w:rFonts w:ascii="Arial" w:eastAsia="Times New Roman" w:hAnsi="Arial" w:cs="Arial"/>
                <w:sz w:val="22"/>
                <w:szCs w:val="22"/>
                <w:lang w:val="en-GB" w:bidi="he-IL"/>
              </w:rPr>
              <w:t xml:space="preserve"> infallibles; </w:t>
            </w:r>
            <w:proofErr w:type="spellStart"/>
            <w:r w:rsidRPr="006E382A">
              <w:rPr>
                <w:rFonts w:ascii="Arial" w:eastAsia="Times New Roman" w:hAnsi="Arial" w:cs="Arial"/>
                <w:sz w:val="22"/>
                <w:szCs w:val="22"/>
                <w:lang w:val="en-GB" w:bidi="he-IL"/>
              </w:rPr>
              <w:t>Twelvers</w:t>
            </w:r>
            <w:proofErr w:type="spellEnd"/>
            <w:r w:rsidRPr="006E382A">
              <w:rPr>
                <w:rFonts w:ascii="Arial" w:eastAsia="Times New Roman" w:hAnsi="Arial" w:cs="Arial"/>
                <w:sz w:val="22"/>
                <w:szCs w:val="22"/>
                <w:lang w:val="en-GB" w:bidi="he-IL"/>
              </w:rPr>
              <w:t xml:space="preserve">; </w:t>
            </w:r>
            <w:proofErr w:type="spellStart"/>
            <w:r w:rsidRPr="006E382A">
              <w:rPr>
                <w:rFonts w:ascii="Arial" w:eastAsia="Times New Roman" w:hAnsi="Arial" w:cs="Arial"/>
                <w:sz w:val="22"/>
                <w:szCs w:val="22"/>
                <w:lang w:val="en-GB" w:bidi="he-IL"/>
              </w:rPr>
              <w:t>Severners</w:t>
            </w:r>
            <w:proofErr w:type="spellEnd"/>
            <w:r w:rsidRPr="006E382A">
              <w:rPr>
                <w:rFonts w:ascii="Arial" w:eastAsia="Times New Roman" w:hAnsi="Arial" w:cs="Arial"/>
                <w:sz w:val="22"/>
                <w:szCs w:val="22"/>
                <w:lang w:val="en-GB" w:bidi="he-IL"/>
              </w:rPr>
              <w:t xml:space="preserve">   </w:t>
            </w:r>
          </w:p>
          <w:p w:rsidR="007F2F56" w:rsidRPr="006E382A"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Pr>
                <w:rFonts w:ascii="Arial" w:eastAsia="Times New Roman" w:hAnsi="Arial" w:cs="Arial"/>
                <w:sz w:val="22"/>
                <w:szCs w:val="22"/>
                <w:lang w:val="en-GB" w:bidi="he-IL"/>
              </w:rPr>
              <w:t xml:space="preserve">Discuss </w:t>
            </w:r>
            <w:r w:rsidRPr="006E382A">
              <w:rPr>
                <w:rFonts w:ascii="Arial" w:eastAsia="Times New Roman" w:hAnsi="Arial" w:cs="Arial"/>
                <w:sz w:val="22"/>
                <w:szCs w:val="22"/>
                <w:lang w:val="en-GB" w:bidi="he-IL"/>
              </w:rPr>
              <w:t xml:space="preserve">Imam Mahdi – and beliefs about how this Imam may/may not act as an authority for Muslims today – view </w:t>
            </w:r>
            <w:proofErr w:type="gramStart"/>
            <w:r w:rsidRPr="006E382A">
              <w:rPr>
                <w:rFonts w:ascii="Arial" w:eastAsia="Times New Roman" w:hAnsi="Arial" w:cs="Arial"/>
                <w:sz w:val="22"/>
                <w:szCs w:val="22"/>
                <w:lang w:val="en-GB" w:bidi="he-IL"/>
              </w:rPr>
              <w:t xml:space="preserve">of  </w:t>
            </w:r>
            <w:proofErr w:type="spellStart"/>
            <w:r w:rsidRPr="006E382A">
              <w:rPr>
                <w:rFonts w:ascii="Arial" w:eastAsia="Times New Roman" w:hAnsi="Arial" w:cs="Arial"/>
                <w:sz w:val="22"/>
                <w:szCs w:val="22"/>
                <w:lang w:val="en-GB" w:bidi="he-IL"/>
              </w:rPr>
              <w:t>Ahmadiyya</w:t>
            </w:r>
            <w:proofErr w:type="spellEnd"/>
            <w:proofErr w:type="gramEnd"/>
            <w:r w:rsidRPr="006E382A">
              <w:rPr>
                <w:rFonts w:ascii="Arial" w:eastAsia="Times New Roman" w:hAnsi="Arial" w:cs="Arial"/>
                <w:sz w:val="22"/>
                <w:szCs w:val="22"/>
                <w:lang w:val="en-GB" w:bidi="he-IL"/>
              </w:rPr>
              <w:t xml:space="preserve"> Muslims.</w:t>
            </w:r>
          </w:p>
          <w:p w:rsidR="007F2F56" w:rsidRPr="007F2F56"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Pr>
                <w:rFonts w:ascii="Arial" w:eastAsia="Times New Roman" w:hAnsi="Arial" w:cs="Arial"/>
                <w:sz w:val="22"/>
                <w:szCs w:val="22"/>
                <w:lang w:val="en-GB" w:bidi="he-IL"/>
              </w:rPr>
              <w:t>Discuss t</w:t>
            </w:r>
            <w:r w:rsidRPr="006E382A">
              <w:rPr>
                <w:rFonts w:ascii="Arial" w:eastAsia="Times New Roman" w:hAnsi="Arial" w:cs="Arial"/>
                <w:sz w:val="22"/>
                <w:szCs w:val="22"/>
                <w:lang w:val="en-GB" w:bidi="he-IL"/>
              </w:rPr>
              <w:t>he relationship between the authority of the Imam and the authority of the Prophet.</w:t>
            </w:r>
          </w:p>
        </w:tc>
        <w:tc>
          <w:tcPr>
            <w:tcW w:w="3402" w:type="dxa"/>
            <w:tcBorders>
              <w:top w:val="none" w:sz="0" w:space="0" w:color="auto"/>
              <w:bottom w:val="none" w:sz="0" w:space="0" w:color="auto"/>
              <w:right w:val="none" w:sz="0" w:space="0" w:color="auto"/>
            </w:tcBorders>
          </w:tcPr>
          <w:p w:rsidR="007F2F56" w:rsidRPr="006E382A" w:rsidRDefault="009D480F"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hyperlink r:id="rId13" w:history="1">
              <w:r w:rsidR="007F2F56" w:rsidRPr="007F2F56">
                <w:rPr>
                  <w:rStyle w:val="Hyperlink"/>
                  <w:rFonts w:ascii="Arial" w:hAnsi="Arial" w:cs="Arial"/>
                  <w:sz w:val="22"/>
                  <w:szCs w:val="22"/>
                  <w:lang w:val="en-GB"/>
                </w:rPr>
                <w:t>Shi’ite Encyclopaedia</w:t>
              </w:r>
            </w:hyperlink>
            <w:r w:rsidR="007F2F56" w:rsidRPr="006E382A">
              <w:rPr>
                <w:rFonts w:ascii="Arial" w:hAnsi="Arial" w:cs="Arial"/>
                <w:sz w:val="22"/>
                <w:szCs w:val="22"/>
                <w:lang w:val="en-GB"/>
              </w:rPr>
              <w:t xml:space="preserve"> </w:t>
            </w:r>
          </w:p>
          <w:p w:rsidR="007F2F56" w:rsidRPr="007F2F56"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bidi="he-IL"/>
              </w:rPr>
            </w:pPr>
            <w:r w:rsidRPr="006E382A">
              <w:rPr>
                <w:rFonts w:ascii="Arial" w:hAnsi="Arial" w:cs="Arial"/>
                <w:sz w:val="22"/>
                <w:szCs w:val="22"/>
                <w:lang w:val="en-GB"/>
              </w:rPr>
              <w:t>Qur’an 4:59; 42:23.</w:t>
            </w:r>
          </w:p>
        </w:tc>
      </w:tr>
    </w:tbl>
    <w:p w:rsidR="00EA499C" w:rsidRDefault="00EA499C">
      <w:pPr>
        <w:spacing w:before="0"/>
        <w:rPr>
          <w:rFonts w:eastAsiaTheme="majorEastAsia" w:cstheme="majorBidi"/>
          <w:b/>
          <w:bCs/>
          <w:color w:val="0070C0"/>
          <w:sz w:val="32"/>
          <w:szCs w:val="32"/>
        </w:rPr>
      </w:pPr>
      <w:r>
        <w:br w:type="page"/>
      </w:r>
    </w:p>
    <w:p w:rsidR="005F49CA" w:rsidRDefault="006E382A" w:rsidP="00850406">
      <w:pPr>
        <w:pStyle w:val="AQASectionTitle1"/>
      </w:pPr>
      <w:r>
        <w:t>God</w:t>
      </w:r>
    </w:p>
    <w:tbl>
      <w:tblPr>
        <w:tblStyle w:val="LightList-Accent1"/>
        <w:tblW w:w="13858" w:type="dxa"/>
        <w:tblLayout w:type="fixed"/>
        <w:tblLook w:val="04A0" w:firstRow="1" w:lastRow="0" w:firstColumn="1" w:lastColumn="0" w:noHBand="0" w:noVBand="1"/>
      </w:tblPr>
      <w:tblGrid>
        <w:gridCol w:w="1101"/>
        <w:gridCol w:w="9355"/>
        <w:gridCol w:w="3402"/>
      </w:tblGrid>
      <w:tr w:rsidR="002D41FF" w:rsidRPr="00850406" w:rsidTr="00FB3B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2D41FF" w:rsidRPr="00AE350F" w:rsidRDefault="005A5B2F" w:rsidP="00850406">
            <w:pPr>
              <w:spacing w:before="120" w:after="120" w:line="240" w:lineRule="atLeast"/>
              <w:rPr>
                <w:rFonts w:cs="Arial"/>
                <w:b/>
                <w:color w:val="FFFFFF" w:themeColor="background1"/>
                <w:szCs w:val="22"/>
              </w:rPr>
            </w:pPr>
            <w:r>
              <w:rPr>
                <w:rFonts w:cs="Arial"/>
                <w:b/>
                <w:color w:val="FFFFFF" w:themeColor="background1"/>
                <w:szCs w:val="22"/>
              </w:rPr>
              <w:t>Week</w:t>
            </w:r>
          </w:p>
        </w:tc>
        <w:tc>
          <w:tcPr>
            <w:tcW w:w="9355" w:type="dxa"/>
          </w:tcPr>
          <w:p w:rsidR="002D41FF" w:rsidRPr="00AE350F" w:rsidRDefault="002D41FF" w:rsidP="00850406">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Learning activities</w:t>
            </w:r>
          </w:p>
        </w:tc>
        <w:tc>
          <w:tcPr>
            <w:tcW w:w="3402" w:type="dxa"/>
          </w:tcPr>
          <w:p w:rsidR="002D41FF" w:rsidRPr="00AE350F" w:rsidRDefault="002D41FF" w:rsidP="00850406">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Resources</w:t>
            </w:r>
          </w:p>
        </w:tc>
      </w:tr>
      <w:tr w:rsidR="002D41FF" w:rsidRPr="00850406" w:rsidTr="00FB3B1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2D41FF" w:rsidRPr="002B48A6" w:rsidRDefault="006E382A" w:rsidP="007F2F56">
            <w:pPr>
              <w:spacing w:before="120" w:after="120"/>
              <w:rPr>
                <w:rFonts w:ascii="Arial" w:hAnsi="Arial" w:cs="Arial"/>
                <w:sz w:val="22"/>
                <w:szCs w:val="22"/>
              </w:rPr>
            </w:pPr>
            <w:r>
              <w:rPr>
                <w:rFonts w:ascii="Arial" w:hAnsi="Arial" w:cs="Arial"/>
                <w:sz w:val="22"/>
                <w:szCs w:val="22"/>
              </w:rPr>
              <w:t>4</w:t>
            </w:r>
            <w:r w:rsidR="007F2F56">
              <w:rPr>
                <w:rFonts w:ascii="Arial" w:hAnsi="Arial" w:cs="Arial"/>
                <w:sz w:val="22"/>
                <w:szCs w:val="22"/>
              </w:rPr>
              <w:t>–</w:t>
            </w:r>
            <w:r>
              <w:rPr>
                <w:rFonts w:ascii="Arial" w:hAnsi="Arial" w:cs="Arial"/>
                <w:sz w:val="22"/>
                <w:szCs w:val="22"/>
              </w:rPr>
              <w:t>5</w:t>
            </w:r>
          </w:p>
        </w:tc>
        <w:tc>
          <w:tcPr>
            <w:tcW w:w="9355" w:type="dxa"/>
            <w:tcBorders>
              <w:top w:val="none" w:sz="0" w:space="0" w:color="auto"/>
              <w:bottom w:val="none" w:sz="0" w:space="0" w:color="auto"/>
            </w:tcBorders>
          </w:tcPr>
          <w:p w:rsidR="006E382A" w:rsidRPr="007F2F56" w:rsidRDefault="007F2F56"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Discuss o</w:t>
            </w:r>
            <w:r w:rsidR="006E382A" w:rsidRPr="007F2F56">
              <w:rPr>
                <w:rFonts w:ascii="Arial" w:hAnsi="Arial" w:cs="Arial"/>
                <w:sz w:val="22"/>
                <w:szCs w:val="22"/>
              </w:rPr>
              <w:t xml:space="preserve">neness: </w:t>
            </w:r>
          </w:p>
          <w:p w:rsidR="007F2F56" w:rsidRDefault="007F2F56" w:rsidP="007F2F56">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6E382A" w:rsidRPr="007F2F56">
              <w:rPr>
                <w:rFonts w:ascii="Arial" w:hAnsi="Arial" w:cs="Arial"/>
                <w:sz w:val="22"/>
                <w:szCs w:val="22"/>
              </w:rPr>
              <w:t>nique – therefore cannot be compared to anything else and cannot be described using the same terms; ‘uncompromising monotheism’ – one creator, one controlling power – everything else is created and controlled (but see debate on pre-destination and free will below)</w:t>
            </w:r>
          </w:p>
          <w:p w:rsidR="007F2F56" w:rsidRPr="007F2F56" w:rsidRDefault="007F2F56" w:rsidP="007F2F56">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God has no partners – sin of Shirk – attributing God’s power/authority to anything other than God.</w:t>
            </w:r>
          </w:p>
          <w:p w:rsidR="006E382A" w:rsidRPr="00A065A2" w:rsidRDefault="006E382A"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65A2">
              <w:rPr>
                <w:rFonts w:ascii="Arial" w:hAnsi="Arial" w:cs="Arial"/>
                <w:sz w:val="22"/>
                <w:szCs w:val="22"/>
              </w:rPr>
              <w:t>Extension</w:t>
            </w:r>
            <w:r w:rsidR="007F2F56">
              <w:rPr>
                <w:rFonts w:ascii="Arial" w:hAnsi="Arial" w:cs="Arial"/>
                <w:sz w:val="22"/>
                <w:szCs w:val="22"/>
              </w:rPr>
              <w:t>:</w:t>
            </w:r>
            <w:r w:rsidRPr="00A065A2">
              <w:rPr>
                <w:rFonts w:ascii="Arial" w:hAnsi="Arial" w:cs="Arial"/>
                <w:sz w:val="22"/>
                <w:szCs w:val="22"/>
              </w:rPr>
              <w:t xml:space="preserve"> work could consider the relationship between the essence and attributes of God with reference to both the </w:t>
            </w:r>
            <w:r w:rsidR="001E5A6D">
              <w:rPr>
                <w:rFonts w:ascii="Arial" w:hAnsi="Arial" w:cs="Arial"/>
                <w:sz w:val="22"/>
                <w:szCs w:val="22"/>
              </w:rPr>
              <w:t>t</w:t>
            </w:r>
            <w:r w:rsidRPr="00A065A2">
              <w:rPr>
                <w:rFonts w:ascii="Arial" w:hAnsi="Arial" w:cs="Arial"/>
                <w:sz w:val="22"/>
                <w:szCs w:val="22"/>
              </w:rPr>
              <w:t xml:space="preserve">hrone verse and the </w:t>
            </w:r>
            <w:r w:rsidR="001E5A6D">
              <w:rPr>
                <w:rFonts w:ascii="Arial" w:hAnsi="Arial" w:cs="Arial"/>
                <w:sz w:val="22"/>
                <w:szCs w:val="22"/>
              </w:rPr>
              <w:t>names of m</w:t>
            </w:r>
            <w:r w:rsidRPr="00A065A2">
              <w:rPr>
                <w:rFonts w:ascii="Arial" w:hAnsi="Arial" w:cs="Arial"/>
                <w:sz w:val="22"/>
                <w:szCs w:val="22"/>
              </w:rPr>
              <w:t xml:space="preserve">erciful and </w:t>
            </w:r>
            <w:r w:rsidR="001E5A6D">
              <w:rPr>
                <w:rFonts w:ascii="Arial" w:hAnsi="Arial" w:cs="Arial"/>
                <w:sz w:val="22"/>
                <w:szCs w:val="22"/>
              </w:rPr>
              <w:t>c</w:t>
            </w:r>
            <w:r w:rsidRPr="00A065A2">
              <w:rPr>
                <w:rFonts w:ascii="Arial" w:hAnsi="Arial" w:cs="Arial"/>
                <w:sz w:val="22"/>
                <w:szCs w:val="22"/>
              </w:rPr>
              <w:t>ompass</w:t>
            </w:r>
            <w:r w:rsidR="00BC1004" w:rsidRPr="00A065A2">
              <w:rPr>
                <w:rFonts w:ascii="Arial" w:hAnsi="Arial" w:cs="Arial"/>
                <w:sz w:val="22"/>
                <w:szCs w:val="22"/>
              </w:rPr>
              <w:t>ionate and differences in Sunni</w:t>
            </w:r>
            <w:r w:rsidRPr="00A065A2">
              <w:rPr>
                <w:rFonts w:ascii="Arial" w:hAnsi="Arial" w:cs="Arial"/>
                <w:sz w:val="22"/>
                <w:szCs w:val="22"/>
              </w:rPr>
              <w:t>/Shi’a emphases.</w:t>
            </w:r>
          </w:p>
          <w:p w:rsidR="006E382A" w:rsidRPr="00A065A2" w:rsidRDefault="006E382A"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65A2">
              <w:rPr>
                <w:rFonts w:ascii="Arial" w:hAnsi="Arial" w:cs="Arial"/>
                <w:sz w:val="22"/>
                <w:szCs w:val="22"/>
              </w:rPr>
              <w:t>Note</w:t>
            </w:r>
            <w:r w:rsidR="007F2F56">
              <w:rPr>
                <w:rFonts w:ascii="Arial" w:hAnsi="Arial" w:cs="Arial"/>
                <w:sz w:val="22"/>
                <w:szCs w:val="22"/>
              </w:rPr>
              <w:t>:</w:t>
            </w:r>
            <w:r w:rsidRPr="00A065A2">
              <w:rPr>
                <w:rFonts w:ascii="Arial" w:hAnsi="Arial" w:cs="Arial"/>
                <w:sz w:val="22"/>
                <w:szCs w:val="22"/>
              </w:rPr>
              <w:t xml:space="preserve"> contrast/tension with the ideas reflected here and beliefs in a </w:t>
            </w:r>
            <w:r w:rsidR="001E5A6D">
              <w:rPr>
                <w:rFonts w:ascii="Arial" w:hAnsi="Arial" w:cs="Arial"/>
                <w:sz w:val="22"/>
                <w:szCs w:val="22"/>
              </w:rPr>
              <w:t>p</w:t>
            </w:r>
            <w:r w:rsidRPr="00A065A2">
              <w:rPr>
                <w:rFonts w:ascii="Arial" w:hAnsi="Arial" w:cs="Arial"/>
                <w:sz w:val="22"/>
                <w:szCs w:val="22"/>
              </w:rPr>
              <w:t>ersonal God and Sufi perspective.</w:t>
            </w:r>
          </w:p>
          <w:p w:rsidR="006E382A" w:rsidRPr="00A065A2" w:rsidRDefault="006E382A"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65A2">
              <w:rPr>
                <w:rFonts w:ascii="Arial" w:hAnsi="Arial" w:cs="Arial"/>
                <w:sz w:val="22"/>
                <w:szCs w:val="22"/>
              </w:rPr>
              <w:t>Note</w:t>
            </w:r>
            <w:r w:rsidR="007F2F56">
              <w:rPr>
                <w:rFonts w:ascii="Arial" w:hAnsi="Arial" w:cs="Arial"/>
                <w:sz w:val="22"/>
                <w:szCs w:val="22"/>
              </w:rPr>
              <w:t>:</w:t>
            </w:r>
            <w:r w:rsidRPr="00A065A2">
              <w:rPr>
                <w:rFonts w:ascii="Arial" w:hAnsi="Arial" w:cs="Arial"/>
                <w:sz w:val="22"/>
                <w:szCs w:val="22"/>
              </w:rPr>
              <w:t xml:space="preserve"> the work done here on religious language can also be applied in philosophy context and dialogues.</w:t>
            </w:r>
          </w:p>
          <w:p w:rsidR="006E382A" w:rsidRPr="00A065A2"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Define p</w:t>
            </w:r>
            <w:r w:rsidR="006E382A" w:rsidRPr="00A065A2">
              <w:rPr>
                <w:rFonts w:ascii="Arial" w:hAnsi="Arial" w:cs="Arial"/>
                <w:sz w:val="22"/>
                <w:szCs w:val="22"/>
              </w:rPr>
              <w:t xml:space="preserve">ersonal God: God as ‘Person who’ acts not impersonal ‘power that’ affects things around it. </w:t>
            </w:r>
          </w:p>
          <w:p w:rsidR="006E382A" w:rsidRPr="00A065A2"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Define t</w:t>
            </w:r>
            <w:r w:rsidR="006E382A" w:rsidRPr="00A065A2">
              <w:rPr>
                <w:rFonts w:ascii="Arial" w:hAnsi="Arial" w:cs="Arial"/>
                <w:sz w:val="22"/>
                <w:szCs w:val="22"/>
              </w:rPr>
              <w:t xml:space="preserve">he </w:t>
            </w:r>
            <w:proofErr w:type="spellStart"/>
            <w:r w:rsidR="006E382A" w:rsidRPr="00A065A2">
              <w:rPr>
                <w:rFonts w:ascii="Arial" w:hAnsi="Arial" w:cs="Arial"/>
                <w:sz w:val="22"/>
                <w:szCs w:val="22"/>
              </w:rPr>
              <w:t>Bismillah</w:t>
            </w:r>
            <w:proofErr w:type="spellEnd"/>
            <w:r w:rsidR="006E382A" w:rsidRPr="00A065A2">
              <w:rPr>
                <w:rFonts w:ascii="Arial" w:hAnsi="Arial" w:cs="Arial"/>
                <w:sz w:val="22"/>
                <w:szCs w:val="22"/>
              </w:rPr>
              <w:t xml:space="preserve"> – and the importance of these qualities of God.</w:t>
            </w:r>
          </w:p>
          <w:p w:rsidR="006E382A" w:rsidRPr="00A065A2"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Discuss </w:t>
            </w:r>
            <w:r w:rsidR="006E382A" w:rsidRPr="00A065A2">
              <w:rPr>
                <w:rFonts w:ascii="Arial" w:hAnsi="Arial" w:cs="Arial"/>
                <w:sz w:val="22"/>
                <w:szCs w:val="22"/>
              </w:rPr>
              <w:t xml:space="preserve">God </w:t>
            </w:r>
            <w:r w:rsidR="00BC1004" w:rsidRPr="00A065A2">
              <w:rPr>
                <w:rFonts w:ascii="Arial" w:hAnsi="Arial" w:cs="Arial"/>
                <w:sz w:val="22"/>
                <w:szCs w:val="22"/>
              </w:rPr>
              <w:t xml:space="preserve">as </w:t>
            </w:r>
            <w:r>
              <w:rPr>
                <w:rFonts w:ascii="Arial" w:hAnsi="Arial" w:cs="Arial"/>
                <w:sz w:val="22"/>
                <w:szCs w:val="22"/>
              </w:rPr>
              <w:t>m</w:t>
            </w:r>
            <w:r w:rsidR="00BC1004" w:rsidRPr="00A065A2">
              <w:rPr>
                <w:rFonts w:ascii="Arial" w:hAnsi="Arial" w:cs="Arial"/>
                <w:sz w:val="22"/>
                <w:szCs w:val="22"/>
              </w:rPr>
              <w:t xml:space="preserve">erciful and </w:t>
            </w:r>
            <w:r>
              <w:rPr>
                <w:rFonts w:ascii="Arial" w:hAnsi="Arial" w:cs="Arial"/>
                <w:sz w:val="22"/>
                <w:szCs w:val="22"/>
              </w:rPr>
              <w:t>c</w:t>
            </w:r>
            <w:r w:rsidR="00BC1004" w:rsidRPr="00A065A2">
              <w:rPr>
                <w:rFonts w:ascii="Arial" w:hAnsi="Arial" w:cs="Arial"/>
                <w:sz w:val="22"/>
                <w:szCs w:val="22"/>
              </w:rPr>
              <w:t>ompassionate (</w:t>
            </w:r>
            <w:r w:rsidR="006E382A" w:rsidRPr="00A065A2">
              <w:rPr>
                <w:rFonts w:ascii="Arial" w:hAnsi="Arial" w:cs="Arial"/>
                <w:sz w:val="22"/>
                <w:szCs w:val="22"/>
              </w:rPr>
              <w:t>7:156) and the source of these qualities in others.</w:t>
            </w:r>
          </w:p>
          <w:p w:rsidR="001E5A6D"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Discuss a</w:t>
            </w:r>
            <w:r w:rsidR="006E382A" w:rsidRPr="00A065A2">
              <w:rPr>
                <w:rFonts w:ascii="Arial" w:hAnsi="Arial" w:cs="Arial"/>
                <w:sz w:val="22"/>
                <w:szCs w:val="22"/>
              </w:rPr>
              <w:t>nthropomor</w:t>
            </w:r>
            <w:r w:rsidR="00BC1004" w:rsidRPr="00A065A2">
              <w:rPr>
                <w:rFonts w:ascii="Arial" w:hAnsi="Arial" w:cs="Arial"/>
                <w:sz w:val="22"/>
                <w:szCs w:val="22"/>
              </w:rPr>
              <w:t>phic language</w:t>
            </w:r>
            <w:r>
              <w:rPr>
                <w:rFonts w:ascii="Arial" w:hAnsi="Arial" w:cs="Arial"/>
                <w:sz w:val="22"/>
                <w:szCs w:val="22"/>
              </w:rPr>
              <w:t>:</w:t>
            </w:r>
          </w:p>
          <w:p w:rsidR="001E5A6D" w:rsidRDefault="00BC1004" w:rsidP="001E5A6D">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65A2">
              <w:rPr>
                <w:rFonts w:ascii="Arial" w:hAnsi="Arial" w:cs="Arial"/>
                <w:sz w:val="22"/>
                <w:szCs w:val="22"/>
              </w:rPr>
              <w:t>hand and face (</w:t>
            </w:r>
            <w:r w:rsidR="006E382A" w:rsidRPr="00A065A2">
              <w:rPr>
                <w:rFonts w:ascii="Arial" w:hAnsi="Arial" w:cs="Arial"/>
                <w:sz w:val="22"/>
                <w:szCs w:val="22"/>
              </w:rPr>
              <w:t>debate a</w:t>
            </w:r>
            <w:r w:rsidR="001E5A6D">
              <w:rPr>
                <w:rFonts w:ascii="Arial" w:hAnsi="Arial" w:cs="Arial"/>
                <w:sz w:val="22"/>
                <w:szCs w:val="22"/>
              </w:rPr>
              <w:t>lso applies to throne of God)</w:t>
            </w:r>
          </w:p>
          <w:p w:rsidR="001E5A6D" w:rsidRDefault="006E382A" w:rsidP="001E5A6D">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A065A2">
              <w:rPr>
                <w:rFonts w:ascii="Arial" w:hAnsi="Arial" w:cs="Arial"/>
                <w:sz w:val="22"/>
                <w:szCs w:val="22"/>
              </w:rPr>
              <w:t>Hanbali</w:t>
            </w:r>
            <w:proofErr w:type="spellEnd"/>
            <w:r w:rsidRPr="00A065A2">
              <w:rPr>
                <w:rFonts w:ascii="Arial" w:hAnsi="Arial" w:cs="Arial"/>
                <w:sz w:val="22"/>
                <w:szCs w:val="22"/>
              </w:rPr>
              <w:t>: stresses lit</w:t>
            </w:r>
            <w:r w:rsidR="001E5A6D">
              <w:rPr>
                <w:rFonts w:ascii="Arial" w:hAnsi="Arial" w:cs="Arial"/>
                <w:sz w:val="22"/>
                <w:szCs w:val="22"/>
              </w:rPr>
              <w:t>eral interpretation of Qur’an</w:t>
            </w:r>
          </w:p>
          <w:p w:rsidR="001E5A6D" w:rsidRDefault="006E382A" w:rsidP="001E5A6D">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A065A2">
              <w:rPr>
                <w:rFonts w:ascii="Arial" w:hAnsi="Arial" w:cs="Arial"/>
                <w:sz w:val="22"/>
                <w:szCs w:val="22"/>
              </w:rPr>
              <w:t>Ashari</w:t>
            </w:r>
            <w:proofErr w:type="spellEnd"/>
            <w:r w:rsidRPr="00A065A2">
              <w:rPr>
                <w:rFonts w:ascii="Arial" w:hAnsi="Arial" w:cs="Arial"/>
                <w:sz w:val="22"/>
                <w:szCs w:val="22"/>
              </w:rPr>
              <w:t>: believe the statements without knowing what they mean</w:t>
            </w:r>
            <w:r w:rsidR="00857DDB" w:rsidRPr="00A065A2">
              <w:rPr>
                <w:rFonts w:ascii="Arial" w:hAnsi="Arial" w:cs="Arial"/>
                <w:sz w:val="22"/>
                <w:szCs w:val="22"/>
              </w:rPr>
              <w:t xml:space="preserve">/not </w:t>
            </w:r>
            <w:r w:rsidR="001E5A6D">
              <w:rPr>
                <w:rFonts w:ascii="Arial" w:hAnsi="Arial" w:cs="Arial"/>
                <w:sz w:val="22"/>
                <w:szCs w:val="22"/>
              </w:rPr>
              <w:t>like human face or hands</w:t>
            </w:r>
          </w:p>
          <w:p w:rsidR="006E382A" w:rsidRPr="00A065A2" w:rsidRDefault="006E382A" w:rsidP="001E5A6D">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A065A2">
              <w:rPr>
                <w:rFonts w:ascii="Arial" w:hAnsi="Arial" w:cs="Arial"/>
                <w:sz w:val="22"/>
                <w:szCs w:val="22"/>
              </w:rPr>
              <w:t>Mutazili</w:t>
            </w:r>
            <w:proofErr w:type="spellEnd"/>
            <w:r w:rsidRPr="00A065A2">
              <w:rPr>
                <w:rFonts w:ascii="Arial" w:hAnsi="Arial" w:cs="Arial"/>
                <w:sz w:val="22"/>
                <w:szCs w:val="22"/>
              </w:rPr>
              <w:t>: God does not have a body – esoteric interpretation of Qur’an.</w:t>
            </w:r>
          </w:p>
          <w:p w:rsidR="006E382A" w:rsidRPr="00A065A2"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Give a g</w:t>
            </w:r>
            <w:r w:rsidR="006E382A" w:rsidRPr="00A065A2">
              <w:rPr>
                <w:rFonts w:ascii="Arial" w:hAnsi="Arial" w:cs="Arial"/>
                <w:sz w:val="22"/>
                <w:szCs w:val="22"/>
              </w:rPr>
              <w:t>eneral introdu</w:t>
            </w:r>
            <w:r w:rsidR="00BC1004" w:rsidRPr="00A065A2">
              <w:rPr>
                <w:rFonts w:ascii="Arial" w:hAnsi="Arial" w:cs="Arial"/>
                <w:sz w:val="22"/>
                <w:szCs w:val="22"/>
              </w:rPr>
              <w:t>ction to Sufism and mysticism (</w:t>
            </w:r>
            <w:r>
              <w:rPr>
                <w:rFonts w:ascii="Arial" w:hAnsi="Arial" w:cs="Arial"/>
                <w:sz w:val="22"/>
                <w:szCs w:val="22"/>
              </w:rPr>
              <w:t>note the link to P</w:t>
            </w:r>
            <w:r w:rsidR="006E382A" w:rsidRPr="00A065A2">
              <w:rPr>
                <w:rFonts w:ascii="Arial" w:hAnsi="Arial" w:cs="Arial"/>
                <w:sz w:val="22"/>
                <w:szCs w:val="22"/>
              </w:rPr>
              <w:t xml:space="preserve">hilosophy paper) and esoteric interpretation </w:t>
            </w:r>
            <w:r w:rsidR="00BC1004" w:rsidRPr="00A065A2">
              <w:rPr>
                <w:rFonts w:ascii="Arial" w:hAnsi="Arial" w:cs="Arial"/>
                <w:sz w:val="22"/>
                <w:szCs w:val="22"/>
              </w:rPr>
              <w:t>of the Qur’an (</w:t>
            </w:r>
            <w:r w:rsidR="006E382A" w:rsidRPr="00A065A2">
              <w:rPr>
                <w:rFonts w:ascii="Arial" w:hAnsi="Arial" w:cs="Arial"/>
                <w:sz w:val="22"/>
                <w:szCs w:val="22"/>
              </w:rPr>
              <w:t>unveiling its inner mysteries/hidden meanings)</w:t>
            </w:r>
            <w:r>
              <w:rPr>
                <w:rFonts w:ascii="Arial" w:hAnsi="Arial" w:cs="Arial"/>
                <w:sz w:val="22"/>
                <w:szCs w:val="22"/>
              </w:rPr>
              <w:t>.</w:t>
            </w:r>
          </w:p>
          <w:p w:rsidR="006E382A" w:rsidRPr="001E5A6D"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E5A6D">
              <w:rPr>
                <w:rFonts w:ascii="Arial" w:hAnsi="Arial" w:cs="Arial"/>
                <w:sz w:val="22"/>
                <w:szCs w:val="22"/>
              </w:rPr>
              <w:t>Cover a summary of</w:t>
            </w:r>
            <w:r w:rsidR="006E382A" w:rsidRPr="001E5A6D">
              <w:rPr>
                <w:rFonts w:ascii="Arial" w:hAnsi="Arial" w:cs="Arial"/>
                <w:sz w:val="22"/>
                <w:szCs w:val="22"/>
              </w:rPr>
              <w:t xml:space="preserve"> Sufi </w:t>
            </w:r>
            <w:r w:rsidRPr="001E5A6D">
              <w:rPr>
                <w:rFonts w:ascii="Arial" w:hAnsi="Arial" w:cs="Arial"/>
                <w:sz w:val="22"/>
                <w:szCs w:val="22"/>
              </w:rPr>
              <w:t>c</w:t>
            </w:r>
            <w:r w:rsidR="006E382A" w:rsidRPr="001E5A6D">
              <w:rPr>
                <w:rFonts w:ascii="Arial" w:hAnsi="Arial" w:cs="Arial"/>
                <w:sz w:val="22"/>
                <w:szCs w:val="22"/>
              </w:rPr>
              <w:t>osmo</w:t>
            </w:r>
            <w:r w:rsidR="00A04285" w:rsidRPr="001E5A6D">
              <w:rPr>
                <w:rFonts w:ascii="Arial" w:hAnsi="Arial" w:cs="Arial"/>
                <w:sz w:val="22"/>
                <w:szCs w:val="22"/>
              </w:rPr>
              <w:t>logy – following Ibn al-</w:t>
            </w:r>
            <w:proofErr w:type="spellStart"/>
            <w:r w:rsidR="00A04285" w:rsidRPr="001E5A6D">
              <w:rPr>
                <w:rFonts w:ascii="Arial" w:hAnsi="Arial" w:cs="Arial"/>
                <w:sz w:val="22"/>
                <w:szCs w:val="22"/>
              </w:rPr>
              <w:t>Arabi</w:t>
            </w:r>
            <w:proofErr w:type="spellEnd"/>
            <w:r w:rsidR="00A04285" w:rsidRPr="001E5A6D">
              <w:rPr>
                <w:rFonts w:ascii="Arial" w:hAnsi="Arial" w:cs="Arial"/>
                <w:sz w:val="22"/>
                <w:szCs w:val="22"/>
              </w:rPr>
              <w:t xml:space="preserve"> (</w:t>
            </w:r>
            <w:r w:rsidR="006E382A" w:rsidRPr="001E5A6D">
              <w:rPr>
                <w:rFonts w:ascii="Arial" w:hAnsi="Arial" w:cs="Arial"/>
                <w:sz w:val="22"/>
                <w:szCs w:val="22"/>
              </w:rPr>
              <w:t>d 1240 CE)</w:t>
            </w:r>
            <w:r>
              <w:rPr>
                <w:rFonts w:ascii="Arial" w:hAnsi="Arial" w:cs="Arial"/>
                <w:sz w:val="22"/>
                <w:szCs w:val="22"/>
              </w:rPr>
              <w:t>.</w:t>
            </w:r>
          </w:p>
          <w:p w:rsidR="006E382A" w:rsidRPr="00A065A2"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Discuss </w:t>
            </w:r>
            <w:r w:rsidR="006E382A" w:rsidRPr="00A065A2">
              <w:rPr>
                <w:rFonts w:ascii="Arial" w:hAnsi="Arial" w:cs="Arial"/>
                <w:sz w:val="22"/>
                <w:szCs w:val="22"/>
              </w:rPr>
              <w:t xml:space="preserve">God – the ultimate </w:t>
            </w:r>
            <w:r w:rsidR="00BC1004" w:rsidRPr="00A065A2">
              <w:rPr>
                <w:rFonts w:ascii="Arial" w:hAnsi="Arial" w:cs="Arial"/>
                <w:sz w:val="22"/>
                <w:szCs w:val="22"/>
              </w:rPr>
              <w:t>reality</w:t>
            </w:r>
            <w:r w:rsidR="006E382A" w:rsidRPr="00A065A2">
              <w:rPr>
                <w:rFonts w:ascii="Arial" w:hAnsi="Arial" w:cs="Arial"/>
                <w:sz w:val="22"/>
                <w:szCs w:val="22"/>
              </w:rPr>
              <w:t xml:space="preserve"> expresses and conceals </w:t>
            </w:r>
            <w:proofErr w:type="gramStart"/>
            <w:r w:rsidR="006E382A" w:rsidRPr="00A065A2">
              <w:rPr>
                <w:rFonts w:ascii="Arial" w:hAnsi="Arial" w:cs="Arial"/>
                <w:sz w:val="22"/>
                <w:szCs w:val="22"/>
              </w:rPr>
              <w:t>Himself</w:t>
            </w:r>
            <w:proofErr w:type="gramEnd"/>
            <w:r w:rsidR="006E382A" w:rsidRPr="00A065A2">
              <w:rPr>
                <w:rFonts w:ascii="Arial" w:hAnsi="Arial" w:cs="Arial"/>
                <w:sz w:val="22"/>
                <w:szCs w:val="22"/>
              </w:rPr>
              <w:t xml:space="preserve"> in each level of creation.  All creation is God but at different levels of existence.</w:t>
            </w:r>
          </w:p>
          <w:p w:rsidR="006E382A" w:rsidRPr="00A065A2" w:rsidRDefault="001E5A6D"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Discuss t</w:t>
            </w:r>
            <w:r w:rsidR="006E382A" w:rsidRPr="00A065A2">
              <w:rPr>
                <w:rFonts w:ascii="Arial" w:hAnsi="Arial" w:cs="Arial"/>
                <w:sz w:val="22"/>
                <w:szCs w:val="22"/>
              </w:rPr>
              <w:t xml:space="preserve">hree levels of divine unity pre-creation: </w:t>
            </w:r>
            <w:r>
              <w:rPr>
                <w:rFonts w:ascii="Arial" w:hAnsi="Arial" w:cs="Arial"/>
                <w:sz w:val="22"/>
                <w:szCs w:val="22"/>
              </w:rPr>
              <w:t>a</w:t>
            </w:r>
            <w:r w:rsidR="006E382A" w:rsidRPr="00A065A2">
              <w:rPr>
                <w:rFonts w:ascii="Arial" w:hAnsi="Arial" w:cs="Arial"/>
                <w:sz w:val="22"/>
                <w:szCs w:val="22"/>
              </w:rPr>
              <w:t>loneness but de</w:t>
            </w:r>
            <w:r w:rsidR="00BC1004" w:rsidRPr="00A065A2">
              <w:rPr>
                <w:rFonts w:ascii="Arial" w:hAnsi="Arial" w:cs="Arial"/>
                <w:sz w:val="22"/>
                <w:szCs w:val="22"/>
              </w:rPr>
              <w:t>siring to be known so expresses</w:t>
            </w:r>
            <w:r w:rsidR="006E382A" w:rsidRPr="00A065A2">
              <w:rPr>
                <w:rFonts w:ascii="Arial" w:hAnsi="Arial" w:cs="Arial"/>
                <w:sz w:val="22"/>
                <w:szCs w:val="22"/>
              </w:rPr>
              <w:t>/manife</w:t>
            </w:r>
            <w:r w:rsidR="00A04285" w:rsidRPr="00A065A2">
              <w:rPr>
                <w:rFonts w:ascii="Arial" w:hAnsi="Arial" w:cs="Arial"/>
                <w:sz w:val="22"/>
                <w:szCs w:val="22"/>
              </w:rPr>
              <w:t>sts itself in Noor-e-Mohammad (</w:t>
            </w:r>
            <w:r>
              <w:rPr>
                <w:rFonts w:ascii="Arial" w:hAnsi="Arial" w:cs="Arial"/>
                <w:sz w:val="22"/>
                <w:szCs w:val="22"/>
              </w:rPr>
              <w:t>l</w:t>
            </w:r>
            <w:r w:rsidR="006E382A" w:rsidRPr="00A065A2">
              <w:rPr>
                <w:rFonts w:ascii="Arial" w:hAnsi="Arial" w:cs="Arial"/>
                <w:sz w:val="22"/>
                <w:szCs w:val="22"/>
              </w:rPr>
              <w:t>ight of Muhammad) which in turn expresses itself in Soul of Muhammad which is One with Allah. All of creation is within God and within the Soul of Muhammad, waiting to be expressed.</w:t>
            </w:r>
          </w:p>
          <w:p w:rsidR="00A04285" w:rsidRPr="00A065A2" w:rsidRDefault="006E382A"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65A2">
              <w:rPr>
                <w:rFonts w:ascii="Arial" w:hAnsi="Arial" w:cs="Arial"/>
                <w:sz w:val="22"/>
                <w:szCs w:val="22"/>
              </w:rPr>
              <w:t xml:space="preserve">(1) </w:t>
            </w:r>
            <w:proofErr w:type="gramStart"/>
            <w:r w:rsidRPr="00A065A2">
              <w:rPr>
                <w:rFonts w:ascii="Arial" w:hAnsi="Arial" w:cs="Arial"/>
                <w:sz w:val="22"/>
                <w:szCs w:val="22"/>
              </w:rPr>
              <w:t>the</w:t>
            </w:r>
            <w:proofErr w:type="gramEnd"/>
            <w:r w:rsidRPr="00A065A2">
              <w:rPr>
                <w:rFonts w:ascii="Arial" w:hAnsi="Arial" w:cs="Arial"/>
                <w:sz w:val="22"/>
                <w:szCs w:val="22"/>
              </w:rPr>
              <w:t xml:space="preserve"> expression of the attributes of God as they are shared among the potential individual human souls. </w:t>
            </w:r>
          </w:p>
          <w:p w:rsidR="00A04285" w:rsidRPr="00A065A2" w:rsidRDefault="006E382A"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65A2">
              <w:rPr>
                <w:rFonts w:ascii="Arial" w:hAnsi="Arial" w:cs="Arial"/>
                <w:sz w:val="22"/>
                <w:szCs w:val="22"/>
              </w:rPr>
              <w:t xml:space="preserve">(2) </w:t>
            </w:r>
            <w:proofErr w:type="gramStart"/>
            <w:r w:rsidRPr="00A065A2">
              <w:rPr>
                <w:rFonts w:ascii="Arial" w:hAnsi="Arial" w:cs="Arial"/>
                <w:sz w:val="22"/>
                <w:szCs w:val="22"/>
              </w:rPr>
              <w:t>the</w:t>
            </w:r>
            <w:proofErr w:type="gramEnd"/>
            <w:r w:rsidRPr="00A065A2">
              <w:rPr>
                <w:rFonts w:ascii="Arial" w:hAnsi="Arial" w:cs="Arial"/>
                <w:sz w:val="22"/>
                <w:szCs w:val="22"/>
              </w:rPr>
              <w:t xml:space="preserve"> expression of the potential souls in immaterial souls </w:t>
            </w:r>
            <w:r w:rsidR="001E5A6D">
              <w:rPr>
                <w:rFonts w:ascii="Arial" w:hAnsi="Arial" w:cs="Arial"/>
                <w:sz w:val="22"/>
                <w:szCs w:val="22"/>
              </w:rPr>
              <w:t>‘the soul of celestial delight’.</w:t>
            </w:r>
          </w:p>
          <w:p w:rsidR="006E382A" w:rsidRPr="00A065A2" w:rsidRDefault="006E382A" w:rsidP="00A065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65A2">
              <w:rPr>
                <w:rFonts w:ascii="Arial" w:hAnsi="Arial" w:cs="Arial"/>
                <w:sz w:val="22"/>
                <w:szCs w:val="22"/>
              </w:rPr>
              <w:t xml:space="preserve">(3) </w:t>
            </w:r>
            <w:proofErr w:type="gramStart"/>
            <w:r w:rsidRPr="00A065A2">
              <w:rPr>
                <w:rFonts w:ascii="Arial" w:hAnsi="Arial" w:cs="Arial"/>
                <w:sz w:val="22"/>
                <w:szCs w:val="22"/>
              </w:rPr>
              <w:t>the</w:t>
            </w:r>
            <w:proofErr w:type="gramEnd"/>
            <w:r w:rsidRPr="00A065A2">
              <w:rPr>
                <w:rFonts w:ascii="Arial" w:hAnsi="Arial" w:cs="Arial"/>
                <w:sz w:val="22"/>
                <w:szCs w:val="22"/>
              </w:rPr>
              <w:t xml:space="preserve"> immaterial soul breathed into material bodies and a material world. All levels are expressions of God</w:t>
            </w:r>
            <w:r w:rsidR="001E5A6D">
              <w:rPr>
                <w:rFonts w:ascii="Arial" w:hAnsi="Arial" w:cs="Arial"/>
                <w:sz w:val="22"/>
                <w:szCs w:val="22"/>
              </w:rPr>
              <w:t xml:space="preserve"> –</w:t>
            </w:r>
            <w:r w:rsidRPr="00A065A2">
              <w:rPr>
                <w:rFonts w:ascii="Arial" w:hAnsi="Arial" w:cs="Arial"/>
                <w:sz w:val="22"/>
                <w:szCs w:val="22"/>
              </w:rPr>
              <w:t xml:space="preserve"> the soul is part of God but covered or hidden by the levels of creation separating the material world from Aloneness.</w:t>
            </w:r>
            <w:r w:rsidR="00A04285" w:rsidRPr="00A065A2">
              <w:rPr>
                <w:rFonts w:ascii="Arial" w:hAnsi="Arial" w:cs="Arial"/>
                <w:sz w:val="22"/>
                <w:szCs w:val="22"/>
              </w:rPr>
              <w:t xml:space="preserve"> </w:t>
            </w:r>
            <w:r w:rsidRPr="00A065A2">
              <w:rPr>
                <w:rFonts w:ascii="Arial" w:hAnsi="Arial" w:cs="Arial"/>
                <w:sz w:val="22"/>
                <w:szCs w:val="22"/>
              </w:rPr>
              <w:t>Al-</w:t>
            </w:r>
            <w:proofErr w:type="spellStart"/>
            <w:r w:rsidRPr="00A065A2">
              <w:rPr>
                <w:rFonts w:ascii="Arial" w:hAnsi="Arial" w:cs="Arial"/>
                <w:sz w:val="22"/>
                <w:szCs w:val="22"/>
              </w:rPr>
              <w:t>Nur</w:t>
            </w:r>
            <w:proofErr w:type="spellEnd"/>
            <w:r w:rsidRPr="00A065A2">
              <w:rPr>
                <w:rFonts w:ascii="Arial" w:hAnsi="Arial" w:cs="Arial"/>
                <w:sz w:val="22"/>
                <w:szCs w:val="22"/>
              </w:rPr>
              <w:t>, the Light 24:35</w:t>
            </w:r>
            <w:r w:rsidR="001E5A6D">
              <w:rPr>
                <w:rFonts w:ascii="Arial" w:hAnsi="Arial" w:cs="Arial"/>
                <w:sz w:val="22"/>
                <w:szCs w:val="22"/>
              </w:rPr>
              <w:t>.</w:t>
            </w:r>
          </w:p>
          <w:p w:rsidR="00E07583" w:rsidRPr="007F2F56" w:rsidRDefault="007F2F56" w:rsidP="007F2F5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F2F56">
              <w:rPr>
                <w:rFonts w:ascii="Arial" w:hAnsi="Arial" w:cs="Arial"/>
                <w:sz w:val="22"/>
                <w:szCs w:val="22"/>
              </w:rPr>
              <w:t>Note</w:t>
            </w:r>
            <w:r>
              <w:rPr>
                <w:rFonts w:ascii="Arial" w:hAnsi="Arial" w:cs="Arial"/>
                <w:sz w:val="22"/>
                <w:szCs w:val="22"/>
              </w:rPr>
              <w:t>:</w:t>
            </w:r>
            <w:r w:rsidRPr="007F2F56">
              <w:rPr>
                <w:rFonts w:ascii="Arial" w:hAnsi="Arial" w:cs="Arial"/>
                <w:sz w:val="22"/>
                <w:szCs w:val="22"/>
              </w:rPr>
              <w:t xml:space="preserve"> all the concepts interlink</w:t>
            </w:r>
            <w:r>
              <w:rPr>
                <w:rFonts w:ascii="Arial" w:hAnsi="Arial" w:cs="Arial"/>
                <w:sz w:val="22"/>
                <w:szCs w:val="22"/>
              </w:rPr>
              <w:t>.</w:t>
            </w:r>
          </w:p>
        </w:tc>
        <w:tc>
          <w:tcPr>
            <w:tcW w:w="3402" w:type="dxa"/>
            <w:tcBorders>
              <w:top w:val="none" w:sz="0" w:space="0" w:color="auto"/>
              <w:bottom w:val="none" w:sz="0" w:space="0" w:color="auto"/>
              <w:right w:val="none" w:sz="0" w:space="0" w:color="auto"/>
            </w:tcBorders>
          </w:tcPr>
          <w:p w:rsidR="006E382A" w:rsidRPr="006E382A" w:rsidRDefault="006E382A" w:rsidP="001E5A6D">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szCs w:val="22"/>
                <w:lang w:val="en-GB" w:bidi="he-IL"/>
              </w:rPr>
            </w:pPr>
            <w:r w:rsidRPr="006E382A">
              <w:rPr>
                <w:rFonts w:ascii="Arial" w:eastAsia="Times New Roman" w:hAnsi="Arial" w:cs="Arial"/>
                <w:bCs/>
                <w:sz w:val="22"/>
                <w:szCs w:val="22"/>
                <w:lang w:val="en-GB" w:bidi="he-IL"/>
              </w:rPr>
              <w:t>Anthropomorphic</w:t>
            </w:r>
          </w:p>
          <w:p w:rsidR="006E382A" w:rsidRPr="006E382A" w:rsidRDefault="002F0069" w:rsidP="00BC1004">
            <w:pPr>
              <w:spacing w:befor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szCs w:val="22"/>
                <w:lang w:val="en-GB" w:bidi="he-IL"/>
              </w:rPr>
            </w:pPr>
            <w:r>
              <w:rPr>
                <w:rFonts w:ascii="Arial" w:eastAsia="Times New Roman" w:hAnsi="Arial" w:cs="Arial"/>
                <w:bCs/>
                <w:sz w:val="22"/>
                <w:szCs w:val="22"/>
                <w:lang w:val="en-GB" w:bidi="he-IL"/>
              </w:rPr>
              <w:t xml:space="preserve">Face of God </w:t>
            </w:r>
            <w:proofErr w:type="spellStart"/>
            <w:r w:rsidR="006E382A" w:rsidRPr="006E382A">
              <w:rPr>
                <w:rFonts w:ascii="Arial" w:eastAsia="Times New Roman" w:hAnsi="Arial" w:cs="Arial"/>
                <w:bCs/>
                <w:sz w:val="22"/>
                <w:szCs w:val="22"/>
                <w:lang w:val="en-GB" w:bidi="he-IL"/>
              </w:rPr>
              <w:t>eg</w:t>
            </w:r>
            <w:proofErr w:type="spellEnd"/>
            <w:r w:rsidR="006E382A" w:rsidRPr="006E382A">
              <w:rPr>
                <w:rFonts w:ascii="Arial" w:eastAsia="Times New Roman" w:hAnsi="Arial" w:cs="Arial"/>
                <w:bCs/>
                <w:sz w:val="22"/>
                <w:szCs w:val="22"/>
                <w:lang w:val="en-GB" w:bidi="he-IL"/>
              </w:rPr>
              <w:t xml:space="preserve"> 2:115</w:t>
            </w:r>
          </w:p>
          <w:p w:rsidR="006E382A" w:rsidRPr="006E382A" w:rsidRDefault="006E382A" w:rsidP="00BC1004">
            <w:pPr>
              <w:spacing w:befor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szCs w:val="22"/>
                <w:lang w:val="en-GB" w:bidi="he-IL"/>
              </w:rPr>
            </w:pPr>
            <w:r w:rsidRPr="006E382A">
              <w:rPr>
                <w:rFonts w:ascii="Arial" w:eastAsia="Times New Roman" w:hAnsi="Arial" w:cs="Arial"/>
                <w:bCs/>
                <w:sz w:val="22"/>
                <w:szCs w:val="22"/>
                <w:lang w:val="en-GB" w:bidi="he-IL"/>
              </w:rPr>
              <w:t xml:space="preserve">Hand of God </w:t>
            </w:r>
            <w:proofErr w:type="spellStart"/>
            <w:r w:rsidRPr="006E382A">
              <w:rPr>
                <w:rFonts w:ascii="Arial" w:eastAsia="Times New Roman" w:hAnsi="Arial" w:cs="Arial"/>
                <w:bCs/>
                <w:sz w:val="22"/>
                <w:szCs w:val="22"/>
                <w:lang w:val="en-GB" w:bidi="he-IL"/>
              </w:rPr>
              <w:t>eg</w:t>
            </w:r>
            <w:proofErr w:type="spellEnd"/>
            <w:r w:rsidRPr="006E382A">
              <w:rPr>
                <w:rFonts w:ascii="Arial" w:eastAsia="Times New Roman" w:hAnsi="Arial" w:cs="Arial"/>
                <w:bCs/>
                <w:sz w:val="22"/>
                <w:szCs w:val="22"/>
                <w:lang w:val="en-GB" w:bidi="he-IL"/>
              </w:rPr>
              <w:t xml:space="preserve"> 3:73 – and Throne verse.</w:t>
            </w:r>
          </w:p>
          <w:p w:rsid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szCs w:val="22"/>
                <w:lang w:val="en-GB" w:bidi="he-IL"/>
              </w:rPr>
            </w:pPr>
            <w:r w:rsidRPr="006E382A">
              <w:rPr>
                <w:rFonts w:ascii="Arial" w:eastAsia="Times New Roman" w:hAnsi="Arial" w:cs="Arial"/>
                <w:bCs/>
                <w:sz w:val="22"/>
                <w:szCs w:val="22"/>
                <w:lang w:val="en-GB" w:bidi="he-IL"/>
              </w:rPr>
              <w:t>See YouTube for short videos on</w:t>
            </w:r>
            <w:r w:rsidR="001E5A6D">
              <w:rPr>
                <w:rFonts w:ascii="Arial" w:eastAsia="Times New Roman" w:hAnsi="Arial" w:cs="Arial"/>
                <w:bCs/>
                <w:sz w:val="22"/>
                <w:szCs w:val="22"/>
                <w:lang w:val="en-GB" w:bidi="he-IL"/>
              </w:rPr>
              <w:t xml:space="preserve"> </w:t>
            </w:r>
            <w:proofErr w:type="spellStart"/>
            <w:r w:rsidR="001E5A6D">
              <w:rPr>
                <w:rFonts w:ascii="Arial" w:eastAsia="Times New Roman" w:hAnsi="Arial" w:cs="Arial"/>
                <w:bCs/>
                <w:sz w:val="22"/>
                <w:szCs w:val="22"/>
                <w:lang w:val="en-GB" w:bidi="he-IL"/>
              </w:rPr>
              <w:t>Ashari</w:t>
            </w:r>
            <w:proofErr w:type="spellEnd"/>
            <w:r w:rsidR="001E5A6D">
              <w:rPr>
                <w:rFonts w:ascii="Arial" w:eastAsia="Times New Roman" w:hAnsi="Arial" w:cs="Arial"/>
                <w:bCs/>
                <w:sz w:val="22"/>
                <w:szCs w:val="22"/>
                <w:lang w:val="en-GB" w:bidi="he-IL"/>
              </w:rPr>
              <w:t xml:space="preserve"> interpretation</w:t>
            </w:r>
          </w:p>
          <w:p w:rsidR="006E382A" w:rsidRP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szCs w:val="22"/>
                <w:lang w:val="en-GB" w:bidi="he-IL"/>
              </w:rPr>
            </w:pPr>
            <w:r w:rsidRPr="006E382A">
              <w:rPr>
                <w:rFonts w:ascii="Arial" w:eastAsia="Times New Roman" w:hAnsi="Arial" w:cs="Arial"/>
                <w:bCs/>
                <w:sz w:val="22"/>
                <w:szCs w:val="22"/>
                <w:lang w:val="en-GB" w:bidi="he-IL"/>
              </w:rPr>
              <w:t xml:space="preserve">Quotes from </w:t>
            </w:r>
            <w:proofErr w:type="spellStart"/>
            <w:r w:rsidRPr="006E382A">
              <w:rPr>
                <w:rFonts w:ascii="Arial" w:eastAsia="Times New Roman" w:hAnsi="Arial" w:cs="Arial"/>
                <w:bCs/>
                <w:sz w:val="22"/>
                <w:szCs w:val="22"/>
                <w:lang w:val="en-GB" w:bidi="he-IL"/>
              </w:rPr>
              <w:t>Nahj</w:t>
            </w:r>
            <w:proofErr w:type="spellEnd"/>
            <w:r w:rsidRPr="006E382A">
              <w:rPr>
                <w:rFonts w:ascii="Arial" w:eastAsia="Times New Roman" w:hAnsi="Arial" w:cs="Arial"/>
                <w:bCs/>
                <w:sz w:val="22"/>
                <w:szCs w:val="22"/>
                <w:lang w:val="en-GB" w:bidi="he-IL"/>
              </w:rPr>
              <w:t xml:space="preserve"> al-</w:t>
            </w:r>
            <w:proofErr w:type="spellStart"/>
            <w:r w:rsidRPr="006E382A">
              <w:rPr>
                <w:rFonts w:ascii="Arial" w:eastAsia="Times New Roman" w:hAnsi="Arial" w:cs="Arial"/>
                <w:bCs/>
                <w:sz w:val="22"/>
                <w:szCs w:val="22"/>
                <w:lang w:val="en-GB" w:bidi="he-IL"/>
              </w:rPr>
              <w:t>Balagha</w:t>
            </w:r>
            <w:proofErr w:type="spellEnd"/>
            <w:r w:rsidRPr="006E382A">
              <w:rPr>
                <w:rFonts w:ascii="Arial" w:eastAsia="Times New Roman" w:hAnsi="Arial" w:cs="Arial"/>
                <w:bCs/>
                <w:sz w:val="22"/>
                <w:szCs w:val="22"/>
                <w:lang w:val="en-GB" w:bidi="he-IL"/>
              </w:rPr>
              <w:t xml:space="preserve"> to illustrate Shia belief ‘Senses cannot touch Him’: </w:t>
            </w:r>
            <w:hyperlink r:id="rId14" w:history="1">
              <w:r w:rsidR="001E5A6D">
                <w:rPr>
                  <w:rStyle w:val="Hyperlink"/>
                  <w:rFonts w:ascii="Arial" w:eastAsia="Times New Roman" w:hAnsi="Arial" w:cs="Arial"/>
                  <w:bCs/>
                  <w:sz w:val="22"/>
                  <w:szCs w:val="22"/>
                  <w:lang w:val="en-GB" w:bidi="he-IL"/>
                </w:rPr>
                <w:t xml:space="preserve">Wikipedia: </w:t>
              </w:r>
              <w:proofErr w:type="spellStart"/>
              <w:r w:rsidR="001E5A6D">
                <w:rPr>
                  <w:rStyle w:val="Hyperlink"/>
                  <w:rFonts w:ascii="Arial" w:eastAsia="Times New Roman" w:hAnsi="Arial" w:cs="Arial"/>
                  <w:bCs/>
                  <w:sz w:val="22"/>
                  <w:szCs w:val="22"/>
                  <w:lang w:val="en-GB" w:bidi="he-IL"/>
                </w:rPr>
                <w:t>Nahj</w:t>
              </w:r>
              <w:proofErr w:type="spellEnd"/>
              <w:r w:rsidR="001E5A6D">
                <w:rPr>
                  <w:rStyle w:val="Hyperlink"/>
                  <w:rFonts w:ascii="Arial" w:eastAsia="Times New Roman" w:hAnsi="Arial" w:cs="Arial"/>
                  <w:bCs/>
                  <w:sz w:val="22"/>
                  <w:szCs w:val="22"/>
                  <w:lang w:val="en-GB" w:bidi="he-IL"/>
                </w:rPr>
                <w:t>-al-</w:t>
              </w:r>
              <w:proofErr w:type="spellStart"/>
              <w:r w:rsidR="001E5A6D">
                <w:rPr>
                  <w:rStyle w:val="Hyperlink"/>
                  <w:rFonts w:ascii="Arial" w:eastAsia="Times New Roman" w:hAnsi="Arial" w:cs="Arial"/>
                  <w:bCs/>
                  <w:sz w:val="22"/>
                  <w:szCs w:val="22"/>
                  <w:lang w:val="en-GB" w:bidi="he-IL"/>
                </w:rPr>
                <w:t>Balagha</w:t>
              </w:r>
              <w:proofErr w:type="spellEnd"/>
            </w:hyperlink>
            <w:r w:rsidRPr="006E382A">
              <w:rPr>
                <w:rFonts w:ascii="Arial" w:eastAsia="Times New Roman" w:hAnsi="Arial" w:cs="Arial"/>
                <w:bCs/>
                <w:sz w:val="22"/>
                <w:szCs w:val="22"/>
                <w:lang w:val="en-GB" w:bidi="he-IL"/>
              </w:rPr>
              <w:t xml:space="preserve"> </w:t>
            </w:r>
          </w:p>
          <w:p w:rsidR="006E382A" w:rsidRP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szCs w:val="22"/>
                <w:lang w:val="en-GB" w:bidi="he-IL"/>
              </w:rPr>
            </w:pPr>
            <w:r w:rsidRPr="006E382A">
              <w:rPr>
                <w:rFonts w:ascii="Arial" w:eastAsia="Times New Roman" w:hAnsi="Arial" w:cs="Arial"/>
                <w:bCs/>
                <w:sz w:val="22"/>
                <w:szCs w:val="22"/>
                <w:lang w:val="en-GB" w:bidi="he-IL"/>
              </w:rPr>
              <w:t>Key Sufi ideas are summarised in a range of online and textual sources including Brown. D</w:t>
            </w:r>
            <w:r w:rsidR="001E5A6D">
              <w:rPr>
                <w:rFonts w:ascii="Arial" w:eastAsia="Times New Roman" w:hAnsi="Arial" w:cs="Arial"/>
                <w:bCs/>
                <w:sz w:val="22"/>
                <w:szCs w:val="22"/>
                <w:lang w:val="en-GB" w:bidi="he-IL"/>
              </w:rPr>
              <w:t>,</w:t>
            </w:r>
            <w:r w:rsidRPr="006E382A">
              <w:rPr>
                <w:rFonts w:ascii="Arial" w:eastAsia="Times New Roman" w:hAnsi="Arial" w:cs="Arial"/>
                <w:bCs/>
                <w:sz w:val="22"/>
                <w:szCs w:val="22"/>
                <w:lang w:val="en-GB" w:bidi="he-IL"/>
              </w:rPr>
              <w:t xml:space="preserve"> </w:t>
            </w:r>
            <w:r w:rsidR="001E5A6D">
              <w:rPr>
                <w:rFonts w:ascii="Arial" w:eastAsia="Times New Roman" w:hAnsi="Arial" w:cs="Arial"/>
                <w:bCs/>
                <w:i/>
                <w:sz w:val="22"/>
                <w:szCs w:val="22"/>
                <w:lang w:val="en-GB" w:bidi="he-IL"/>
              </w:rPr>
              <w:t>A new introduction to Islam</w:t>
            </w:r>
          </w:p>
          <w:p w:rsidR="00E07583" w:rsidRPr="002B48A6"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szCs w:val="22"/>
                <w:lang w:bidi="he-IL"/>
              </w:rPr>
            </w:pPr>
            <w:r w:rsidRPr="006E382A">
              <w:rPr>
                <w:rFonts w:ascii="Arial" w:eastAsia="Times New Roman" w:hAnsi="Arial" w:cs="Arial"/>
                <w:bCs/>
                <w:sz w:val="22"/>
                <w:szCs w:val="22"/>
                <w:lang w:val="en-GB" w:bidi="he-IL"/>
              </w:rPr>
              <w:t>Meditatio</w:t>
            </w:r>
            <w:r w:rsidR="00BC1004">
              <w:rPr>
                <w:rFonts w:ascii="Arial" w:eastAsia="Times New Roman" w:hAnsi="Arial" w:cs="Arial"/>
                <w:bCs/>
                <w:sz w:val="22"/>
                <w:szCs w:val="22"/>
                <w:lang w:val="en-GB" w:bidi="he-IL"/>
              </w:rPr>
              <w:t>n on the meaning on Surah 24:35</w:t>
            </w:r>
            <w:r w:rsidR="001E5A6D">
              <w:rPr>
                <w:rFonts w:ascii="Arial" w:eastAsia="Times New Roman" w:hAnsi="Arial" w:cs="Arial"/>
                <w:bCs/>
                <w:sz w:val="22"/>
                <w:szCs w:val="22"/>
                <w:lang w:val="en-GB" w:bidi="he-IL"/>
              </w:rPr>
              <w:t xml:space="preserve"> </w:t>
            </w:r>
            <w:hyperlink r:id="rId15" w:history="1">
              <w:r w:rsidR="00EA5A6F">
                <w:rPr>
                  <w:rStyle w:val="Hyperlink"/>
                  <w:rFonts w:ascii="Arial" w:eastAsia="Times New Roman" w:hAnsi="Arial" w:cs="Arial"/>
                  <w:bCs/>
                  <w:sz w:val="22"/>
                  <w:szCs w:val="22"/>
                  <w:lang w:val="en-GB" w:bidi="he-IL"/>
                </w:rPr>
                <w:t>lulsuficenter.org</w:t>
              </w:r>
            </w:hyperlink>
          </w:p>
        </w:tc>
      </w:tr>
    </w:tbl>
    <w:p w:rsidR="00A065A2" w:rsidRDefault="00A065A2" w:rsidP="00E12A47">
      <w:pPr>
        <w:pStyle w:val="AQASectionTitle1"/>
      </w:pPr>
    </w:p>
    <w:p w:rsidR="00FB3B15" w:rsidRDefault="00FB3B15">
      <w:pPr>
        <w:spacing w:before="0"/>
        <w:rPr>
          <w:rFonts w:eastAsiaTheme="majorEastAsia" w:cstheme="majorBidi"/>
          <w:b/>
          <w:bCs/>
          <w:color w:val="0070C0"/>
          <w:sz w:val="32"/>
          <w:szCs w:val="32"/>
        </w:rPr>
      </w:pPr>
      <w:r>
        <w:br w:type="page"/>
      </w:r>
    </w:p>
    <w:p w:rsidR="00850406" w:rsidRDefault="006E382A" w:rsidP="00E12A47">
      <w:pPr>
        <w:pStyle w:val="AQASectionTitle1"/>
      </w:pPr>
      <w:r>
        <w:t>Self, death and afterlife</w:t>
      </w:r>
    </w:p>
    <w:tbl>
      <w:tblPr>
        <w:tblStyle w:val="LightList-Accent1"/>
        <w:tblW w:w="13858" w:type="dxa"/>
        <w:tblLayout w:type="fixed"/>
        <w:tblLook w:val="04A0" w:firstRow="1" w:lastRow="0" w:firstColumn="1" w:lastColumn="0" w:noHBand="0" w:noVBand="1"/>
      </w:tblPr>
      <w:tblGrid>
        <w:gridCol w:w="1101"/>
        <w:gridCol w:w="9355"/>
        <w:gridCol w:w="3402"/>
      </w:tblGrid>
      <w:tr w:rsidR="00170525" w:rsidRPr="00850406" w:rsidTr="00FB3B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70525" w:rsidRPr="00AE350F" w:rsidRDefault="00170525" w:rsidP="00E877C4">
            <w:pPr>
              <w:spacing w:before="120" w:after="120"/>
              <w:rPr>
                <w:rFonts w:cs="Arial"/>
                <w:b/>
                <w:color w:val="FFFFFF" w:themeColor="background1"/>
                <w:szCs w:val="22"/>
              </w:rPr>
            </w:pPr>
            <w:r>
              <w:rPr>
                <w:rFonts w:cs="Arial"/>
                <w:b/>
                <w:color w:val="FFFFFF" w:themeColor="background1"/>
                <w:szCs w:val="22"/>
              </w:rPr>
              <w:t>Week</w:t>
            </w:r>
          </w:p>
        </w:tc>
        <w:tc>
          <w:tcPr>
            <w:tcW w:w="9355" w:type="dxa"/>
          </w:tcPr>
          <w:p w:rsidR="00170525" w:rsidRPr="00AE350F" w:rsidRDefault="00170525" w:rsidP="00E877C4">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Learning activities</w:t>
            </w:r>
          </w:p>
        </w:tc>
        <w:tc>
          <w:tcPr>
            <w:tcW w:w="3402" w:type="dxa"/>
          </w:tcPr>
          <w:p w:rsidR="00170525" w:rsidRPr="00AE350F" w:rsidRDefault="00170525" w:rsidP="00E877C4">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Resources</w:t>
            </w:r>
          </w:p>
        </w:tc>
      </w:tr>
      <w:tr w:rsidR="00170525" w:rsidRPr="00850406" w:rsidTr="00FB3B15">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170525" w:rsidRPr="002B48A6" w:rsidRDefault="001E5A6D" w:rsidP="002B48A6">
            <w:pPr>
              <w:spacing w:before="120" w:after="120"/>
              <w:rPr>
                <w:rFonts w:ascii="Arial" w:hAnsi="Arial" w:cs="Arial"/>
                <w:sz w:val="22"/>
                <w:szCs w:val="22"/>
              </w:rPr>
            </w:pPr>
            <w:r>
              <w:rPr>
                <w:rFonts w:ascii="Arial" w:hAnsi="Arial" w:cs="Arial"/>
                <w:sz w:val="22"/>
                <w:szCs w:val="22"/>
              </w:rPr>
              <w:t>6–</w:t>
            </w:r>
            <w:r w:rsidR="006E382A">
              <w:rPr>
                <w:rFonts w:ascii="Arial" w:hAnsi="Arial" w:cs="Arial"/>
                <w:sz w:val="22"/>
                <w:szCs w:val="22"/>
              </w:rPr>
              <w:t>7</w:t>
            </w:r>
          </w:p>
          <w:p w:rsidR="00170525" w:rsidRPr="002B48A6" w:rsidRDefault="00170525" w:rsidP="002B48A6">
            <w:pPr>
              <w:spacing w:before="120" w:after="120"/>
              <w:rPr>
                <w:rFonts w:ascii="Arial" w:hAnsi="Arial" w:cs="Arial"/>
                <w:sz w:val="22"/>
                <w:szCs w:val="22"/>
              </w:rPr>
            </w:pPr>
          </w:p>
        </w:tc>
        <w:tc>
          <w:tcPr>
            <w:tcW w:w="9355" w:type="dxa"/>
            <w:tcBorders>
              <w:top w:val="none" w:sz="0" w:space="0" w:color="auto"/>
              <w:bottom w:val="none" w:sz="0" w:space="0" w:color="auto"/>
            </w:tcBorders>
          </w:tcPr>
          <w:p w:rsidR="00FB3B15"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FB3B15">
              <w:rPr>
                <w:rFonts w:ascii="Arial" w:hAnsi="Arial" w:cs="Arial"/>
                <w:sz w:val="22"/>
                <w:szCs w:val="22"/>
                <w:lang w:val="en-GB"/>
              </w:rPr>
              <w:t>D</w:t>
            </w:r>
            <w:r>
              <w:rPr>
                <w:rFonts w:ascii="Arial" w:hAnsi="Arial" w:cs="Arial"/>
                <w:sz w:val="22"/>
                <w:szCs w:val="22"/>
                <w:lang w:val="en-GB"/>
              </w:rPr>
              <w:t>iscuss</w:t>
            </w:r>
            <w:r w:rsidRPr="00FB3B15">
              <w:rPr>
                <w:rFonts w:ascii="Arial" w:hAnsi="Arial" w:cs="Arial"/>
                <w:sz w:val="22"/>
                <w:szCs w:val="22"/>
                <w:lang w:val="en-GB"/>
              </w:rPr>
              <w:t xml:space="preserve"> c</w:t>
            </w:r>
            <w:r w:rsidR="006E382A" w:rsidRPr="00FB3B15">
              <w:rPr>
                <w:rFonts w:ascii="Arial" w:hAnsi="Arial" w:cs="Arial"/>
                <w:sz w:val="22"/>
                <w:szCs w:val="22"/>
                <w:lang w:val="en-GB"/>
              </w:rPr>
              <w:t xml:space="preserve">oncept of </w:t>
            </w:r>
            <w:r w:rsidRPr="00FB3B15">
              <w:rPr>
                <w:rFonts w:ascii="Arial" w:hAnsi="Arial" w:cs="Arial"/>
                <w:sz w:val="22"/>
                <w:szCs w:val="22"/>
                <w:lang w:val="en-GB"/>
              </w:rPr>
              <w:t>w</w:t>
            </w:r>
            <w:r w:rsidR="006E382A" w:rsidRPr="00FB3B15">
              <w:rPr>
                <w:rFonts w:ascii="Arial" w:hAnsi="Arial" w:cs="Arial"/>
                <w:sz w:val="22"/>
                <w:szCs w:val="22"/>
                <w:lang w:val="en-GB"/>
              </w:rPr>
              <w:t>orship</w:t>
            </w:r>
            <w:r w:rsidR="00A04285" w:rsidRPr="00FB3B15">
              <w:rPr>
                <w:rFonts w:ascii="Arial" w:hAnsi="Arial" w:cs="Arial"/>
                <w:sz w:val="22"/>
                <w:szCs w:val="22"/>
                <w:lang w:val="en-GB"/>
              </w:rPr>
              <w:t>:</w:t>
            </w:r>
            <w:r w:rsidR="00A04285">
              <w:rPr>
                <w:rFonts w:ascii="Arial" w:hAnsi="Arial" w:cs="Arial"/>
                <w:sz w:val="22"/>
                <w:szCs w:val="22"/>
                <w:lang w:val="en-GB"/>
              </w:rPr>
              <w:t xml:space="preserve"> </w:t>
            </w:r>
            <w:r w:rsidR="006E382A" w:rsidRPr="006E382A">
              <w:rPr>
                <w:rFonts w:ascii="Arial" w:hAnsi="Arial" w:cs="Arial"/>
                <w:sz w:val="22"/>
                <w:szCs w:val="22"/>
                <w:lang w:val="en-GB"/>
              </w:rPr>
              <w:t xml:space="preserve">broadest meaning to live according to God’s will </w:t>
            </w:r>
            <w:proofErr w:type="spellStart"/>
            <w:r w:rsidR="006E382A" w:rsidRPr="006E382A">
              <w:rPr>
                <w:rFonts w:ascii="Arial" w:hAnsi="Arial" w:cs="Arial"/>
                <w:sz w:val="22"/>
                <w:szCs w:val="22"/>
                <w:lang w:val="en-GB"/>
              </w:rPr>
              <w:t>eg</w:t>
            </w:r>
            <w:proofErr w:type="spellEnd"/>
            <w:r w:rsidR="006E382A" w:rsidRPr="006E382A">
              <w:rPr>
                <w:rFonts w:ascii="Arial" w:hAnsi="Arial" w:cs="Arial"/>
                <w:sz w:val="22"/>
                <w:szCs w:val="22"/>
                <w:lang w:val="en-GB"/>
              </w:rPr>
              <w:t xml:space="preserve"> online article at </w:t>
            </w:r>
            <w:hyperlink r:id="rId16" w:history="1">
              <w:r w:rsidR="006E382A" w:rsidRPr="00FB3B15">
                <w:rPr>
                  <w:rStyle w:val="Hyperlink"/>
                  <w:rFonts w:ascii="Arial" w:hAnsi="Arial" w:cs="Arial"/>
                  <w:sz w:val="22"/>
                  <w:szCs w:val="22"/>
                  <w:lang w:val="en-GB"/>
                </w:rPr>
                <w:t>Islam101.com</w:t>
              </w:r>
            </w:hyperlink>
            <w:r w:rsidR="006E382A" w:rsidRPr="006E382A">
              <w:rPr>
                <w:rFonts w:ascii="Arial" w:hAnsi="Arial" w:cs="Arial"/>
                <w:sz w:val="22"/>
                <w:szCs w:val="22"/>
                <w:lang w:val="en-GB"/>
              </w:rPr>
              <w:t xml:space="preserve">  </w:t>
            </w:r>
          </w:p>
          <w:p w:rsidR="006E382A" w:rsidRP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E382A">
              <w:rPr>
                <w:rFonts w:ascii="Arial" w:hAnsi="Arial" w:cs="Arial"/>
                <w:sz w:val="22"/>
                <w:szCs w:val="22"/>
                <w:lang w:val="en-GB"/>
              </w:rPr>
              <w:t>Th</w:t>
            </w:r>
            <w:r w:rsidR="00A065A2">
              <w:rPr>
                <w:rFonts w:ascii="Arial" w:hAnsi="Arial" w:cs="Arial"/>
                <w:sz w:val="22"/>
                <w:szCs w:val="22"/>
                <w:lang w:val="en-GB"/>
              </w:rPr>
              <w:t>is links to concept of Muslim (</w:t>
            </w:r>
            <w:r w:rsidRPr="006E382A">
              <w:rPr>
                <w:rFonts w:ascii="Arial" w:hAnsi="Arial" w:cs="Arial"/>
                <w:sz w:val="22"/>
                <w:szCs w:val="22"/>
                <w:lang w:val="en-GB"/>
              </w:rPr>
              <w:t xml:space="preserve">see Expressions of religious identity). </w:t>
            </w:r>
          </w:p>
          <w:p w:rsidR="006E382A" w:rsidRP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E382A">
              <w:rPr>
                <w:rFonts w:ascii="Arial" w:hAnsi="Arial" w:cs="Arial"/>
                <w:sz w:val="22"/>
                <w:szCs w:val="22"/>
                <w:lang w:val="en-GB"/>
              </w:rPr>
              <w:t xml:space="preserve">Moral test 76:2 – to be debated with reference to God’s </w:t>
            </w:r>
            <w:r w:rsidR="005B0780">
              <w:rPr>
                <w:rFonts w:ascii="Arial" w:hAnsi="Arial" w:cs="Arial"/>
                <w:sz w:val="22"/>
                <w:szCs w:val="22"/>
                <w:lang w:val="en-GB"/>
              </w:rPr>
              <w:t>omniscience and Al-</w:t>
            </w:r>
            <w:proofErr w:type="spellStart"/>
            <w:r w:rsidR="005B0780">
              <w:rPr>
                <w:rFonts w:ascii="Arial" w:hAnsi="Arial" w:cs="Arial"/>
                <w:sz w:val="22"/>
                <w:szCs w:val="22"/>
                <w:lang w:val="en-GB"/>
              </w:rPr>
              <w:t>Qadr</w:t>
            </w:r>
            <w:proofErr w:type="spellEnd"/>
            <w:r w:rsidR="005B0780">
              <w:rPr>
                <w:rFonts w:ascii="Arial" w:hAnsi="Arial" w:cs="Arial"/>
                <w:sz w:val="22"/>
                <w:szCs w:val="22"/>
                <w:lang w:val="en-GB"/>
              </w:rPr>
              <w:t xml:space="preserve"> below. </w:t>
            </w:r>
            <w:r w:rsidRPr="006E382A">
              <w:rPr>
                <w:rFonts w:ascii="Arial" w:hAnsi="Arial" w:cs="Arial"/>
                <w:sz w:val="22"/>
                <w:szCs w:val="22"/>
                <w:lang w:val="en-GB"/>
              </w:rPr>
              <w:t xml:space="preserve">Also martyrdom suggests relative unimportance of this life. </w:t>
            </w:r>
          </w:p>
          <w:p w:rsidR="006E382A" w:rsidRPr="006E382A"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FB3B15">
              <w:rPr>
                <w:rFonts w:ascii="Arial" w:hAnsi="Arial" w:cs="Arial"/>
                <w:sz w:val="22"/>
                <w:szCs w:val="22"/>
                <w:lang w:val="en-GB"/>
              </w:rPr>
              <w:t xml:space="preserve">Define </w:t>
            </w:r>
            <w:proofErr w:type="spellStart"/>
            <w:r w:rsidR="006E382A" w:rsidRPr="00FB3B15">
              <w:rPr>
                <w:rFonts w:ascii="Arial" w:hAnsi="Arial" w:cs="Arial"/>
                <w:sz w:val="22"/>
                <w:szCs w:val="22"/>
                <w:lang w:val="en-GB"/>
              </w:rPr>
              <w:t>Mutazili</w:t>
            </w:r>
            <w:proofErr w:type="spellEnd"/>
            <w:r w:rsidR="006E382A" w:rsidRPr="00FB3B15">
              <w:rPr>
                <w:rFonts w:ascii="Arial" w:hAnsi="Arial" w:cs="Arial"/>
                <w:sz w:val="22"/>
                <w:szCs w:val="22"/>
                <w:lang w:val="en-GB"/>
              </w:rPr>
              <w:t>:</w:t>
            </w:r>
            <w:r w:rsidR="006E382A" w:rsidRPr="006E382A">
              <w:rPr>
                <w:rFonts w:ascii="Arial" w:hAnsi="Arial" w:cs="Arial"/>
                <w:sz w:val="22"/>
                <w:szCs w:val="22"/>
                <w:lang w:val="en-GB"/>
              </w:rPr>
              <w:t xml:space="preserve"> free will</w:t>
            </w:r>
          </w:p>
          <w:p w:rsidR="006E382A" w:rsidRPr="006E382A"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FB3B15">
              <w:rPr>
                <w:rFonts w:ascii="Arial" w:hAnsi="Arial" w:cs="Arial"/>
                <w:sz w:val="22"/>
                <w:szCs w:val="22"/>
                <w:lang w:val="en-GB"/>
              </w:rPr>
              <w:t xml:space="preserve">Define </w:t>
            </w:r>
            <w:proofErr w:type="spellStart"/>
            <w:r w:rsidR="006E382A" w:rsidRPr="00FB3B15">
              <w:rPr>
                <w:rFonts w:ascii="Arial" w:hAnsi="Arial" w:cs="Arial"/>
                <w:sz w:val="22"/>
                <w:szCs w:val="22"/>
                <w:lang w:val="en-GB"/>
              </w:rPr>
              <w:t>Ashari</w:t>
            </w:r>
            <w:proofErr w:type="spellEnd"/>
            <w:r w:rsidR="006E382A" w:rsidRPr="00FB3B15">
              <w:rPr>
                <w:rFonts w:ascii="Arial" w:hAnsi="Arial" w:cs="Arial"/>
                <w:sz w:val="22"/>
                <w:szCs w:val="22"/>
                <w:lang w:val="en-GB"/>
              </w:rPr>
              <w:t>: doctrine</w:t>
            </w:r>
            <w:r w:rsidR="006E382A" w:rsidRPr="006E382A">
              <w:rPr>
                <w:rFonts w:ascii="Arial" w:hAnsi="Arial" w:cs="Arial"/>
                <w:sz w:val="22"/>
                <w:szCs w:val="22"/>
                <w:lang w:val="en-GB"/>
              </w:rPr>
              <w:t xml:space="preserve"> of acquisition – God creates all possibilities and the actions to match the choices humanity makes from among those possibilities – creative activity limited to God but humans </w:t>
            </w:r>
            <w:r w:rsidR="00A04285">
              <w:rPr>
                <w:rFonts w:ascii="Arial" w:hAnsi="Arial" w:cs="Arial"/>
                <w:sz w:val="22"/>
                <w:szCs w:val="22"/>
                <w:lang w:val="en-GB"/>
              </w:rPr>
              <w:t>responsible for their choices/</w:t>
            </w:r>
            <w:r w:rsidR="006E382A" w:rsidRPr="006E382A">
              <w:rPr>
                <w:rFonts w:ascii="Arial" w:hAnsi="Arial" w:cs="Arial"/>
                <w:sz w:val="22"/>
                <w:szCs w:val="22"/>
                <w:lang w:val="en-GB"/>
              </w:rPr>
              <w:t>intentions through which they acquire the actions God creates. God’s foreknowledge of the choices that will be made</w:t>
            </w:r>
            <w:r w:rsidR="005B0780">
              <w:rPr>
                <w:rFonts w:ascii="Arial" w:hAnsi="Arial" w:cs="Arial"/>
                <w:sz w:val="22"/>
                <w:szCs w:val="22"/>
                <w:lang w:val="en-GB"/>
              </w:rPr>
              <w:t>,</w:t>
            </w:r>
            <w:r w:rsidR="006E382A" w:rsidRPr="006E382A">
              <w:rPr>
                <w:rFonts w:ascii="Arial" w:hAnsi="Arial" w:cs="Arial"/>
                <w:sz w:val="22"/>
                <w:szCs w:val="22"/>
                <w:lang w:val="en-GB"/>
              </w:rPr>
              <w:t xml:space="preserve"> have led some Muslims to argue for complete determinism and no free will.</w:t>
            </w:r>
          </w:p>
          <w:p w:rsidR="006E382A" w:rsidRPr="006E382A"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FB3B15">
              <w:rPr>
                <w:rFonts w:ascii="Arial" w:hAnsi="Arial" w:cs="Arial"/>
                <w:sz w:val="22"/>
                <w:szCs w:val="22"/>
                <w:lang w:val="en-GB"/>
              </w:rPr>
              <w:t xml:space="preserve">Define </w:t>
            </w:r>
            <w:proofErr w:type="spellStart"/>
            <w:r w:rsidR="006E382A" w:rsidRPr="00FB3B15">
              <w:rPr>
                <w:rFonts w:ascii="Arial" w:hAnsi="Arial" w:cs="Arial"/>
                <w:sz w:val="22"/>
                <w:szCs w:val="22"/>
                <w:lang w:val="en-GB"/>
              </w:rPr>
              <w:t>Bada</w:t>
            </w:r>
            <w:proofErr w:type="spellEnd"/>
            <w:r w:rsidR="006E382A" w:rsidRPr="00FB3B15">
              <w:rPr>
                <w:rFonts w:ascii="Arial" w:hAnsi="Arial" w:cs="Arial"/>
                <w:sz w:val="22"/>
                <w:szCs w:val="22"/>
                <w:lang w:val="en-GB"/>
              </w:rPr>
              <w:t>:</w:t>
            </w:r>
            <w:r w:rsidR="006E382A" w:rsidRPr="006E382A">
              <w:rPr>
                <w:rFonts w:ascii="Arial" w:hAnsi="Arial" w:cs="Arial"/>
                <w:b/>
                <w:sz w:val="22"/>
                <w:szCs w:val="22"/>
                <w:lang w:val="en-GB"/>
              </w:rPr>
              <w:t xml:space="preserve"> </w:t>
            </w:r>
            <w:r>
              <w:rPr>
                <w:rFonts w:ascii="Arial" w:hAnsi="Arial" w:cs="Arial"/>
                <w:sz w:val="22"/>
                <w:szCs w:val="22"/>
                <w:lang w:val="en-GB"/>
              </w:rPr>
              <w:t>b</w:t>
            </w:r>
            <w:r w:rsidR="006E382A" w:rsidRPr="006E382A">
              <w:rPr>
                <w:rFonts w:ascii="Arial" w:hAnsi="Arial" w:cs="Arial"/>
                <w:sz w:val="22"/>
                <w:szCs w:val="22"/>
                <w:lang w:val="en-GB"/>
              </w:rPr>
              <w:t>ased on verses such as 13:11 – the belief that while the destiny of sinners may appear to be fixed, it can be changed if their behaviour changes. There is no change in God’s knowledge of the destiny of that individual</w:t>
            </w:r>
            <w:r w:rsidR="006E382A" w:rsidRPr="006E382A">
              <w:rPr>
                <w:rFonts w:ascii="Arial" w:hAnsi="Arial" w:cs="Arial"/>
                <w:b/>
                <w:sz w:val="22"/>
                <w:szCs w:val="22"/>
                <w:lang w:val="en-GB"/>
              </w:rPr>
              <w:t xml:space="preserve">, </w:t>
            </w:r>
            <w:r w:rsidR="006E382A" w:rsidRPr="006E382A">
              <w:rPr>
                <w:rFonts w:ascii="Arial" w:hAnsi="Arial" w:cs="Arial"/>
                <w:sz w:val="22"/>
                <w:szCs w:val="22"/>
                <w:lang w:val="en-GB"/>
              </w:rPr>
              <w:t>only the destiny they actually face.</w:t>
            </w:r>
          </w:p>
          <w:p w:rsidR="006E382A" w:rsidRPr="00FB3B15"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FB3B15">
              <w:rPr>
                <w:rFonts w:ascii="Arial" w:hAnsi="Arial" w:cs="Arial"/>
                <w:sz w:val="22"/>
                <w:szCs w:val="22"/>
                <w:lang w:val="en-GB"/>
              </w:rPr>
              <w:t>Discuss s</w:t>
            </w:r>
            <w:r w:rsidR="00A04285" w:rsidRPr="00FB3B15">
              <w:rPr>
                <w:rFonts w:ascii="Arial" w:hAnsi="Arial" w:cs="Arial"/>
                <w:sz w:val="22"/>
                <w:szCs w:val="22"/>
                <w:lang w:val="en-GB"/>
              </w:rPr>
              <w:t xml:space="preserve">oul: </w:t>
            </w:r>
            <w:r w:rsidRPr="00FB3B15">
              <w:rPr>
                <w:rFonts w:ascii="Arial" w:hAnsi="Arial" w:cs="Arial"/>
                <w:sz w:val="22"/>
                <w:szCs w:val="22"/>
                <w:lang w:val="en-GB"/>
              </w:rPr>
              <w:t>r</w:t>
            </w:r>
            <w:r w:rsidR="006E382A" w:rsidRPr="00FB3B15">
              <w:rPr>
                <w:rFonts w:ascii="Arial" w:hAnsi="Arial" w:cs="Arial"/>
                <w:sz w:val="22"/>
                <w:szCs w:val="22"/>
                <w:lang w:val="en-GB"/>
              </w:rPr>
              <w:t xml:space="preserve">ange of beliefs in Islam </w:t>
            </w:r>
            <w:r w:rsidRPr="00FB3B15">
              <w:rPr>
                <w:rFonts w:ascii="Arial" w:hAnsi="Arial" w:cs="Arial"/>
                <w:sz w:val="22"/>
                <w:szCs w:val="22"/>
                <w:lang w:val="en-GB"/>
              </w:rPr>
              <w:t>–</w:t>
            </w:r>
            <w:r w:rsidR="006E382A" w:rsidRPr="00FB3B15">
              <w:rPr>
                <w:rFonts w:ascii="Arial" w:hAnsi="Arial" w:cs="Arial"/>
                <w:sz w:val="22"/>
                <w:szCs w:val="22"/>
                <w:lang w:val="en-GB"/>
              </w:rPr>
              <w:t xml:space="preserve"> include Sufi ideas</w:t>
            </w:r>
            <w:r w:rsidRPr="00FB3B15">
              <w:rPr>
                <w:rFonts w:ascii="Arial" w:hAnsi="Arial" w:cs="Arial"/>
                <w:sz w:val="22"/>
                <w:szCs w:val="22"/>
                <w:lang w:val="en-GB"/>
              </w:rPr>
              <w:t>.</w:t>
            </w:r>
          </w:p>
          <w:p w:rsidR="006E382A" w:rsidRPr="006E382A"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FB3B15">
              <w:rPr>
                <w:rFonts w:ascii="Arial" w:hAnsi="Arial" w:cs="Arial"/>
                <w:sz w:val="22"/>
                <w:szCs w:val="22"/>
                <w:lang w:val="en-GB"/>
              </w:rPr>
              <w:t xml:space="preserve">Define </w:t>
            </w:r>
            <w:proofErr w:type="spellStart"/>
            <w:r w:rsidR="00A04285" w:rsidRPr="00FB3B15">
              <w:rPr>
                <w:rFonts w:ascii="Arial" w:hAnsi="Arial" w:cs="Arial"/>
                <w:sz w:val="22"/>
                <w:szCs w:val="22"/>
                <w:lang w:val="en-GB"/>
              </w:rPr>
              <w:t>Barzakh</w:t>
            </w:r>
            <w:proofErr w:type="spellEnd"/>
            <w:r w:rsidR="00A04285" w:rsidRPr="00FB3B15">
              <w:rPr>
                <w:rFonts w:ascii="Arial" w:hAnsi="Arial" w:cs="Arial"/>
                <w:sz w:val="22"/>
                <w:szCs w:val="22"/>
                <w:lang w:val="en-GB"/>
              </w:rPr>
              <w:t>:</w:t>
            </w:r>
            <w:r w:rsidR="00A04285">
              <w:rPr>
                <w:rFonts w:ascii="Arial" w:hAnsi="Arial" w:cs="Arial"/>
                <w:sz w:val="22"/>
                <w:szCs w:val="22"/>
                <w:lang w:val="en-GB"/>
              </w:rPr>
              <w:t xml:space="preserve"> </w:t>
            </w:r>
            <w:r w:rsidR="006E382A" w:rsidRPr="006E382A">
              <w:rPr>
                <w:rFonts w:ascii="Arial" w:hAnsi="Arial" w:cs="Arial"/>
                <w:sz w:val="22"/>
                <w:szCs w:val="22"/>
                <w:lang w:val="en-GB"/>
              </w:rPr>
              <w:t>‘in the grave’ between death and final judgement</w:t>
            </w:r>
            <w:r>
              <w:rPr>
                <w:rFonts w:ascii="Arial" w:hAnsi="Arial" w:cs="Arial"/>
                <w:sz w:val="22"/>
                <w:szCs w:val="22"/>
                <w:lang w:val="en-GB"/>
              </w:rPr>
              <w:t>.</w:t>
            </w:r>
          </w:p>
          <w:p w:rsidR="00170525" w:rsidRPr="002B48A6" w:rsidRDefault="00FB3B15" w:rsidP="00FB3B1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lang w:val="en-GB"/>
              </w:rPr>
              <w:t>Discuss j</w:t>
            </w:r>
            <w:r w:rsidR="006E382A" w:rsidRPr="006E382A">
              <w:rPr>
                <w:rFonts w:ascii="Arial" w:hAnsi="Arial" w:cs="Arial"/>
                <w:sz w:val="22"/>
                <w:szCs w:val="22"/>
                <w:lang w:val="en-GB"/>
              </w:rPr>
              <w:t>udgement, heaven and hell as they ar</w:t>
            </w:r>
            <w:r w:rsidR="00A065A2">
              <w:rPr>
                <w:rFonts w:ascii="Arial" w:hAnsi="Arial" w:cs="Arial"/>
                <w:sz w:val="22"/>
                <w:szCs w:val="22"/>
                <w:lang w:val="en-GB"/>
              </w:rPr>
              <w:t>e described in the Qur’an 47:15</w:t>
            </w:r>
            <w:r w:rsidR="006E382A" w:rsidRPr="006E382A">
              <w:rPr>
                <w:rFonts w:ascii="Arial" w:hAnsi="Arial" w:cs="Arial"/>
                <w:sz w:val="22"/>
                <w:szCs w:val="22"/>
                <w:lang w:val="en-GB"/>
              </w:rPr>
              <w:t xml:space="preserve"> </w:t>
            </w:r>
            <w:r>
              <w:rPr>
                <w:rFonts w:ascii="Arial" w:hAnsi="Arial" w:cs="Arial"/>
                <w:sz w:val="22"/>
                <w:szCs w:val="22"/>
                <w:lang w:val="en-GB"/>
              </w:rPr>
              <w:t>–</w:t>
            </w:r>
            <w:r w:rsidR="006E382A" w:rsidRPr="006E382A">
              <w:rPr>
                <w:rFonts w:ascii="Arial" w:hAnsi="Arial" w:cs="Arial"/>
                <w:sz w:val="22"/>
                <w:szCs w:val="22"/>
                <w:lang w:val="en-GB"/>
              </w:rPr>
              <w:t xml:space="preserve"> </w:t>
            </w:r>
            <w:r>
              <w:rPr>
                <w:rFonts w:ascii="Arial" w:hAnsi="Arial" w:cs="Arial"/>
                <w:sz w:val="22"/>
                <w:szCs w:val="22"/>
                <w:lang w:val="en-GB"/>
              </w:rPr>
              <w:t>the garden and the fire. I</w:t>
            </w:r>
            <w:r w:rsidR="006E382A" w:rsidRPr="006E382A">
              <w:rPr>
                <w:rFonts w:ascii="Arial" w:hAnsi="Arial" w:cs="Arial"/>
                <w:sz w:val="22"/>
                <w:szCs w:val="22"/>
                <w:lang w:val="en-GB"/>
              </w:rPr>
              <w:t>nterpretations based on literal understanding of physical resurrection; symbolic interpretations suggesting spiritual continuation.</w:t>
            </w:r>
          </w:p>
        </w:tc>
        <w:tc>
          <w:tcPr>
            <w:tcW w:w="3402" w:type="dxa"/>
            <w:tcBorders>
              <w:top w:val="none" w:sz="0" w:space="0" w:color="auto"/>
              <w:bottom w:val="none" w:sz="0" w:space="0" w:color="auto"/>
              <w:right w:val="none" w:sz="0" w:space="0" w:color="auto"/>
            </w:tcBorders>
          </w:tcPr>
          <w:p w:rsidR="006E382A" w:rsidRP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E382A">
              <w:rPr>
                <w:rFonts w:ascii="Arial" w:hAnsi="Arial" w:cs="Arial"/>
                <w:sz w:val="22"/>
                <w:szCs w:val="22"/>
                <w:lang w:val="en-GB"/>
              </w:rPr>
              <w:t xml:space="preserve">Qur’an 51:56 </w:t>
            </w:r>
          </w:p>
          <w:p w:rsidR="006E382A" w:rsidRPr="006E382A" w:rsidRDefault="00A065A2" w:rsidP="00FB3B1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Pr>
                <w:rFonts w:ascii="Arial" w:hAnsi="Arial" w:cs="Arial"/>
                <w:sz w:val="22"/>
                <w:szCs w:val="22"/>
                <w:lang w:val="en-GB"/>
              </w:rPr>
              <w:t xml:space="preserve">Qur’an 76:2 </w:t>
            </w:r>
          </w:p>
          <w:p w:rsidR="006E382A" w:rsidRPr="006E382A" w:rsidRDefault="009D480F"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hyperlink r:id="rId17" w:history="1">
              <w:proofErr w:type="spellStart"/>
              <w:r w:rsidR="006E382A" w:rsidRPr="00FB3B15">
                <w:rPr>
                  <w:rStyle w:val="Hyperlink"/>
                  <w:rFonts w:ascii="Arial" w:hAnsi="Arial" w:cs="Arial"/>
                  <w:sz w:val="22"/>
                  <w:szCs w:val="22"/>
                  <w:lang w:val="en-GB"/>
                </w:rPr>
                <w:t>Ma</w:t>
              </w:r>
              <w:r w:rsidR="00AD7EE3">
                <w:rPr>
                  <w:rStyle w:val="Hyperlink"/>
                  <w:rFonts w:ascii="Arial" w:hAnsi="Arial" w:cs="Arial"/>
                  <w:sz w:val="22"/>
                  <w:szCs w:val="22"/>
                  <w:lang w:val="en-GB"/>
                </w:rPr>
                <w:t>w</w:t>
              </w:r>
              <w:r w:rsidR="006E382A" w:rsidRPr="00FB3B15">
                <w:rPr>
                  <w:rStyle w:val="Hyperlink"/>
                  <w:rFonts w:ascii="Arial" w:hAnsi="Arial" w:cs="Arial"/>
                  <w:sz w:val="22"/>
                  <w:szCs w:val="22"/>
                  <w:lang w:val="en-GB"/>
                </w:rPr>
                <w:t>dudi</w:t>
              </w:r>
              <w:proofErr w:type="spellEnd"/>
              <w:r w:rsidR="006E382A" w:rsidRPr="00FB3B15">
                <w:rPr>
                  <w:rStyle w:val="Hyperlink"/>
                  <w:rFonts w:ascii="Arial" w:hAnsi="Arial" w:cs="Arial"/>
                  <w:sz w:val="22"/>
                  <w:szCs w:val="22"/>
                  <w:lang w:val="en-GB"/>
                </w:rPr>
                <w:t xml:space="preserve"> ‘</w:t>
              </w:r>
              <w:r w:rsidR="006E382A" w:rsidRPr="00FB3B15">
                <w:rPr>
                  <w:rStyle w:val="Hyperlink"/>
                  <w:rFonts w:ascii="Arial" w:hAnsi="Arial" w:cs="Arial"/>
                  <w:i/>
                  <w:sz w:val="22"/>
                  <w:szCs w:val="22"/>
                  <w:lang w:val="en-GB"/>
                </w:rPr>
                <w:t>Let us be Muslims</w:t>
              </w:r>
              <w:r w:rsidR="006E382A" w:rsidRPr="00FB3B15">
                <w:rPr>
                  <w:rStyle w:val="Hyperlink"/>
                  <w:rFonts w:ascii="Arial" w:hAnsi="Arial" w:cs="Arial"/>
                  <w:sz w:val="22"/>
                  <w:szCs w:val="22"/>
                  <w:lang w:val="en-GB"/>
                </w:rPr>
                <w:t>’ section on Worship</w:t>
              </w:r>
            </w:hyperlink>
          </w:p>
          <w:p w:rsidR="006E382A" w:rsidRPr="006E382A"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roofErr w:type="spellStart"/>
            <w:r>
              <w:rPr>
                <w:rFonts w:ascii="Arial" w:hAnsi="Arial" w:cs="Arial"/>
                <w:sz w:val="22"/>
                <w:szCs w:val="22"/>
                <w:lang w:val="en-GB"/>
              </w:rPr>
              <w:t>Bada</w:t>
            </w:r>
            <w:proofErr w:type="spellEnd"/>
            <w:r>
              <w:rPr>
                <w:rFonts w:ascii="Arial" w:hAnsi="Arial" w:cs="Arial"/>
                <w:sz w:val="22"/>
                <w:szCs w:val="22"/>
                <w:lang w:val="en-GB"/>
              </w:rPr>
              <w:t xml:space="preserve"> –</w:t>
            </w:r>
            <w:r w:rsidR="006E382A" w:rsidRPr="006E382A">
              <w:rPr>
                <w:rFonts w:ascii="Arial" w:hAnsi="Arial" w:cs="Arial"/>
                <w:sz w:val="22"/>
                <w:szCs w:val="22"/>
                <w:lang w:val="en-GB"/>
              </w:rPr>
              <w:t xml:space="preserve"> 13:11</w:t>
            </w:r>
          </w:p>
          <w:p w:rsidR="00170525" w:rsidRPr="00D36A55" w:rsidRDefault="006E382A" w:rsidP="00FB3B1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E382A">
              <w:rPr>
                <w:rFonts w:ascii="Arial" w:hAnsi="Arial" w:cs="Arial"/>
                <w:sz w:val="22"/>
                <w:szCs w:val="22"/>
                <w:lang w:val="en-GB"/>
              </w:rPr>
              <w:t xml:space="preserve">Soul </w:t>
            </w:r>
            <w:r w:rsidR="00FB3B15">
              <w:rPr>
                <w:rFonts w:ascii="Arial" w:hAnsi="Arial" w:cs="Arial"/>
                <w:sz w:val="22"/>
                <w:szCs w:val="22"/>
                <w:lang w:val="en-GB"/>
              </w:rPr>
              <w:t>–</w:t>
            </w:r>
            <w:r w:rsidRPr="006E382A">
              <w:rPr>
                <w:rFonts w:ascii="Arial" w:hAnsi="Arial" w:cs="Arial"/>
                <w:sz w:val="22"/>
                <w:szCs w:val="22"/>
                <w:lang w:val="en-GB"/>
              </w:rPr>
              <w:t xml:space="preserve"> 39:42</w:t>
            </w:r>
          </w:p>
        </w:tc>
      </w:tr>
    </w:tbl>
    <w:p w:rsidR="00FB3B15" w:rsidRDefault="00FB3B15" w:rsidP="001B0CCE">
      <w:pPr>
        <w:pStyle w:val="AQASectionTitle1"/>
      </w:pPr>
    </w:p>
    <w:p w:rsidR="00FB3B15" w:rsidRDefault="00FB3B15" w:rsidP="00FB3B15">
      <w:pPr>
        <w:rPr>
          <w:rFonts w:eastAsiaTheme="majorEastAsia" w:cstheme="majorBidi"/>
          <w:color w:val="0070C0"/>
          <w:sz w:val="32"/>
          <w:szCs w:val="32"/>
        </w:rPr>
      </w:pPr>
      <w:r>
        <w:br w:type="page"/>
      </w:r>
    </w:p>
    <w:p w:rsidR="00E12A47" w:rsidRDefault="006E382A" w:rsidP="001B0CCE">
      <w:pPr>
        <w:pStyle w:val="AQASectionTitle1"/>
      </w:pPr>
      <w:r>
        <w:t>Good conduct and key moral principles</w:t>
      </w:r>
    </w:p>
    <w:tbl>
      <w:tblPr>
        <w:tblStyle w:val="LightList-Accent1"/>
        <w:tblW w:w="13858" w:type="dxa"/>
        <w:tblLayout w:type="fixed"/>
        <w:tblLook w:val="04A0" w:firstRow="1" w:lastRow="0" w:firstColumn="1" w:lastColumn="0" w:noHBand="0" w:noVBand="1"/>
      </w:tblPr>
      <w:tblGrid>
        <w:gridCol w:w="1101"/>
        <w:gridCol w:w="9355"/>
        <w:gridCol w:w="3402"/>
      </w:tblGrid>
      <w:tr w:rsidR="002D41FF" w:rsidRPr="00850406" w:rsidTr="00AD7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2D41FF" w:rsidRPr="00AE350F" w:rsidRDefault="005A5B2F" w:rsidP="002B48A6">
            <w:pPr>
              <w:spacing w:before="120" w:after="120"/>
              <w:rPr>
                <w:rFonts w:cs="Arial"/>
                <w:b/>
                <w:color w:val="FFFFFF" w:themeColor="background1"/>
                <w:szCs w:val="22"/>
              </w:rPr>
            </w:pPr>
            <w:r>
              <w:rPr>
                <w:rFonts w:cs="Arial"/>
                <w:b/>
                <w:color w:val="FFFFFF" w:themeColor="background1"/>
                <w:szCs w:val="22"/>
              </w:rPr>
              <w:t>Week</w:t>
            </w:r>
          </w:p>
        </w:tc>
        <w:tc>
          <w:tcPr>
            <w:tcW w:w="9355" w:type="dxa"/>
          </w:tcPr>
          <w:p w:rsidR="002D41FF" w:rsidRPr="00AE350F" w:rsidRDefault="002D41FF" w:rsidP="002B48A6">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Learning activities</w:t>
            </w:r>
          </w:p>
        </w:tc>
        <w:tc>
          <w:tcPr>
            <w:tcW w:w="3402" w:type="dxa"/>
          </w:tcPr>
          <w:p w:rsidR="002D41FF" w:rsidRPr="00AE350F" w:rsidRDefault="002D41FF" w:rsidP="002B48A6">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Resources</w:t>
            </w:r>
          </w:p>
        </w:tc>
      </w:tr>
      <w:tr w:rsidR="00EA5D37" w:rsidRPr="00850406" w:rsidTr="00AD7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shd w:val="clear" w:color="auto" w:fill="auto"/>
          </w:tcPr>
          <w:p w:rsidR="00EA5D37" w:rsidRPr="002B48A6" w:rsidRDefault="006E382A" w:rsidP="00FB3B15">
            <w:pPr>
              <w:spacing w:before="120" w:after="120"/>
              <w:rPr>
                <w:rFonts w:ascii="Arial" w:hAnsi="Arial" w:cs="Arial"/>
                <w:b/>
                <w:color w:val="FFFFFF" w:themeColor="background1"/>
                <w:sz w:val="22"/>
                <w:szCs w:val="22"/>
              </w:rPr>
            </w:pPr>
            <w:r>
              <w:rPr>
                <w:rFonts w:ascii="Arial" w:hAnsi="Arial" w:cs="Arial"/>
                <w:sz w:val="22"/>
                <w:szCs w:val="22"/>
              </w:rPr>
              <w:t>7</w:t>
            </w:r>
            <w:r w:rsidR="00FB3B15">
              <w:rPr>
                <w:rFonts w:ascii="Arial" w:hAnsi="Arial" w:cs="Arial"/>
                <w:sz w:val="22"/>
                <w:szCs w:val="22"/>
              </w:rPr>
              <w:t>–</w:t>
            </w:r>
            <w:r>
              <w:rPr>
                <w:rFonts w:ascii="Arial" w:hAnsi="Arial" w:cs="Arial"/>
                <w:sz w:val="22"/>
                <w:szCs w:val="22"/>
              </w:rPr>
              <w:t>8</w:t>
            </w:r>
          </w:p>
        </w:tc>
        <w:tc>
          <w:tcPr>
            <w:tcW w:w="9355" w:type="dxa"/>
            <w:tcBorders>
              <w:top w:val="none" w:sz="0" w:space="0" w:color="auto"/>
              <w:bottom w:val="none" w:sz="0" w:space="0" w:color="auto"/>
            </w:tcBorders>
            <w:shd w:val="clear" w:color="auto" w:fill="auto"/>
          </w:tcPr>
          <w:p w:rsidR="006E382A" w:rsidRPr="006E382A" w:rsidRDefault="00FB3B15"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Pr>
                <w:rFonts w:ascii="Arial" w:hAnsi="Arial" w:cs="Arial"/>
                <w:sz w:val="22"/>
                <w:szCs w:val="22"/>
                <w:lang w:val="en-GB"/>
              </w:rPr>
              <w:t>Make l</w:t>
            </w:r>
            <w:r w:rsidR="006E382A" w:rsidRPr="006E382A">
              <w:rPr>
                <w:rFonts w:ascii="Arial" w:hAnsi="Arial" w:cs="Arial"/>
                <w:sz w:val="22"/>
                <w:szCs w:val="22"/>
                <w:lang w:val="en-GB"/>
              </w:rPr>
              <w:t>ink</w:t>
            </w:r>
            <w:r>
              <w:rPr>
                <w:rFonts w:ascii="Arial" w:hAnsi="Arial" w:cs="Arial"/>
                <w:sz w:val="22"/>
                <w:szCs w:val="22"/>
                <w:lang w:val="en-GB"/>
              </w:rPr>
              <w:t>s</w:t>
            </w:r>
            <w:r w:rsidR="006E382A" w:rsidRPr="006E382A">
              <w:rPr>
                <w:rFonts w:ascii="Arial" w:hAnsi="Arial" w:cs="Arial"/>
                <w:sz w:val="22"/>
                <w:szCs w:val="22"/>
                <w:lang w:val="en-GB"/>
              </w:rPr>
              <w:t xml:space="preserve"> to life as a moral test/purpose of life</w:t>
            </w:r>
            <w:r w:rsidR="00A04285">
              <w:rPr>
                <w:rFonts w:ascii="Arial" w:hAnsi="Arial" w:cs="Arial"/>
                <w:sz w:val="22"/>
                <w:szCs w:val="22"/>
                <w:lang w:val="en-GB"/>
              </w:rPr>
              <w:t>/p</w:t>
            </w:r>
            <w:r w:rsidR="006E382A" w:rsidRPr="006E382A">
              <w:rPr>
                <w:rFonts w:ascii="Arial" w:hAnsi="Arial" w:cs="Arial"/>
                <w:sz w:val="22"/>
                <w:szCs w:val="22"/>
                <w:lang w:val="en-GB"/>
              </w:rPr>
              <w:t>reparation for judgement.</w:t>
            </w:r>
          </w:p>
          <w:p w:rsidR="006E382A" w:rsidRPr="006E382A" w:rsidRDefault="003A3BBC"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Pr>
                <w:rFonts w:ascii="Arial" w:hAnsi="Arial" w:cs="Arial"/>
                <w:sz w:val="22"/>
                <w:szCs w:val="22"/>
                <w:lang w:val="en-GB"/>
              </w:rPr>
              <w:t>Discuss g</w:t>
            </w:r>
            <w:r w:rsidR="006E382A" w:rsidRPr="006E382A">
              <w:rPr>
                <w:rFonts w:ascii="Arial" w:hAnsi="Arial" w:cs="Arial"/>
                <w:sz w:val="22"/>
                <w:szCs w:val="22"/>
                <w:lang w:val="en-GB"/>
              </w:rPr>
              <w:t xml:space="preserve">reater </w:t>
            </w:r>
            <w:r>
              <w:rPr>
                <w:rFonts w:ascii="Arial" w:hAnsi="Arial" w:cs="Arial"/>
                <w:sz w:val="22"/>
                <w:szCs w:val="22"/>
                <w:lang w:val="en-GB"/>
              </w:rPr>
              <w:t>j</w:t>
            </w:r>
            <w:r w:rsidR="006E382A" w:rsidRPr="006E382A">
              <w:rPr>
                <w:rFonts w:ascii="Arial" w:hAnsi="Arial" w:cs="Arial"/>
                <w:sz w:val="22"/>
                <w:szCs w:val="22"/>
                <w:lang w:val="en-GB"/>
              </w:rPr>
              <w:t>ihad – personal spiritual and moral development; constant battle with personal weaknesses.</w:t>
            </w:r>
          </w:p>
          <w:p w:rsidR="003A3BBC"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E382A">
              <w:rPr>
                <w:rFonts w:ascii="Arial" w:hAnsi="Arial" w:cs="Arial"/>
                <w:sz w:val="22"/>
                <w:szCs w:val="22"/>
                <w:lang w:val="en-GB"/>
              </w:rPr>
              <w:t>Illustrations of ‘personal freedom and judgement’ may vary considerably – and reflect later topic</w:t>
            </w:r>
            <w:r w:rsidR="00A04285">
              <w:rPr>
                <w:rFonts w:ascii="Arial" w:hAnsi="Arial" w:cs="Arial"/>
                <w:sz w:val="22"/>
                <w:szCs w:val="22"/>
                <w:lang w:val="en-GB"/>
              </w:rPr>
              <w:t>s of study (</w:t>
            </w:r>
            <w:proofErr w:type="spellStart"/>
            <w:r w:rsidR="003A3BBC">
              <w:rPr>
                <w:rFonts w:ascii="Arial" w:hAnsi="Arial" w:cs="Arial"/>
                <w:sz w:val="22"/>
                <w:szCs w:val="22"/>
                <w:lang w:val="en-GB"/>
              </w:rPr>
              <w:t>ie</w:t>
            </w:r>
            <w:proofErr w:type="spellEnd"/>
            <w:r w:rsidR="003A3BBC">
              <w:rPr>
                <w:rFonts w:ascii="Arial" w:hAnsi="Arial" w:cs="Arial"/>
                <w:sz w:val="22"/>
                <w:szCs w:val="22"/>
                <w:lang w:val="en-GB"/>
              </w:rPr>
              <w:t xml:space="preserve"> A-</w:t>
            </w:r>
            <w:r w:rsidRPr="006E382A">
              <w:rPr>
                <w:rFonts w:ascii="Arial" w:hAnsi="Arial" w:cs="Arial"/>
                <w:sz w:val="22"/>
                <w:szCs w:val="22"/>
                <w:lang w:val="en-GB"/>
              </w:rPr>
              <w:t>level only topics)</w:t>
            </w:r>
            <w:r w:rsidR="003A3BBC">
              <w:rPr>
                <w:rFonts w:ascii="Arial" w:hAnsi="Arial" w:cs="Arial"/>
                <w:sz w:val="22"/>
                <w:szCs w:val="22"/>
                <w:lang w:val="en-GB"/>
              </w:rPr>
              <w:t>.</w:t>
            </w:r>
            <w:r w:rsidRPr="006E382A">
              <w:rPr>
                <w:rFonts w:ascii="Arial" w:hAnsi="Arial" w:cs="Arial"/>
                <w:sz w:val="22"/>
                <w:szCs w:val="22"/>
                <w:lang w:val="en-GB"/>
              </w:rPr>
              <w:t xml:space="preserve">  </w:t>
            </w:r>
          </w:p>
          <w:p w:rsidR="006E382A" w:rsidRP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roofErr w:type="spellStart"/>
            <w:r w:rsidRPr="006E382A">
              <w:rPr>
                <w:rFonts w:ascii="Arial" w:hAnsi="Arial" w:cs="Arial"/>
                <w:sz w:val="22"/>
                <w:szCs w:val="22"/>
                <w:lang w:val="en-GB"/>
              </w:rPr>
              <w:t>Shari’ah</w:t>
            </w:r>
            <w:proofErr w:type="spellEnd"/>
            <w:r w:rsidRPr="006E382A">
              <w:rPr>
                <w:rFonts w:ascii="Arial" w:hAnsi="Arial" w:cs="Arial"/>
                <w:sz w:val="22"/>
                <w:szCs w:val="22"/>
                <w:lang w:val="en-GB"/>
              </w:rPr>
              <w:t xml:space="preserve"> as a comprehensive guide to human behaviour but flexible in its application – three of </w:t>
            </w:r>
            <w:r w:rsidR="00FB3B15">
              <w:rPr>
                <w:rFonts w:ascii="Arial" w:hAnsi="Arial" w:cs="Arial"/>
                <w:sz w:val="22"/>
                <w:szCs w:val="22"/>
                <w:lang w:val="en-GB"/>
              </w:rPr>
              <w:t>five</w:t>
            </w:r>
            <w:r w:rsidRPr="006E382A">
              <w:rPr>
                <w:rFonts w:ascii="Arial" w:hAnsi="Arial" w:cs="Arial"/>
                <w:sz w:val="22"/>
                <w:szCs w:val="22"/>
                <w:lang w:val="en-GB"/>
              </w:rPr>
              <w:t xml:space="preserve"> categories are left open to human judgement; some forbidden actions are permitted under certain circumstances</w:t>
            </w:r>
            <w:r w:rsidR="00FB3B15">
              <w:rPr>
                <w:rFonts w:ascii="Arial" w:hAnsi="Arial" w:cs="Arial"/>
                <w:sz w:val="22"/>
                <w:szCs w:val="22"/>
                <w:lang w:val="en-GB"/>
              </w:rPr>
              <w:t>,</w:t>
            </w:r>
            <w:r w:rsidRPr="006E382A">
              <w:rPr>
                <w:rFonts w:ascii="Arial" w:hAnsi="Arial" w:cs="Arial"/>
                <w:sz w:val="22"/>
                <w:szCs w:val="22"/>
                <w:lang w:val="en-GB"/>
              </w:rPr>
              <w:t xml:space="preserve"> </w:t>
            </w:r>
            <w:proofErr w:type="spellStart"/>
            <w:r w:rsidRPr="006E382A">
              <w:rPr>
                <w:rFonts w:ascii="Arial" w:hAnsi="Arial" w:cs="Arial"/>
                <w:sz w:val="22"/>
                <w:szCs w:val="22"/>
                <w:lang w:val="en-GB"/>
              </w:rPr>
              <w:t>eg</w:t>
            </w:r>
            <w:proofErr w:type="spellEnd"/>
            <w:r w:rsidRPr="006E382A">
              <w:rPr>
                <w:rFonts w:ascii="Arial" w:hAnsi="Arial" w:cs="Arial"/>
                <w:sz w:val="22"/>
                <w:szCs w:val="22"/>
                <w:lang w:val="en-GB"/>
              </w:rPr>
              <w:t xml:space="preserve"> eating non-halal food </w:t>
            </w:r>
            <w:r w:rsidR="003A3BBC">
              <w:rPr>
                <w:rFonts w:ascii="Arial" w:hAnsi="Arial" w:cs="Arial"/>
                <w:sz w:val="22"/>
                <w:szCs w:val="22"/>
                <w:lang w:val="en-GB"/>
              </w:rPr>
              <w:t>permitted if ‘forced by hunger’.</w:t>
            </w:r>
            <w:r w:rsidRPr="006E382A">
              <w:rPr>
                <w:rFonts w:ascii="Arial" w:hAnsi="Arial" w:cs="Arial"/>
                <w:sz w:val="22"/>
                <w:szCs w:val="22"/>
                <w:lang w:val="en-GB"/>
              </w:rPr>
              <w:t xml:space="preserve"> </w:t>
            </w:r>
            <w:r w:rsidR="003A3BBC">
              <w:rPr>
                <w:rFonts w:ascii="Arial" w:hAnsi="Arial" w:cs="Arial"/>
                <w:sz w:val="22"/>
                <w:szCs w:val="22"/>
                <w:lang w:val="en-GB"/>
              </w:rPr>
              <w:t>S</w:t>
            </w:r>
            <w:r w:rsidRPr="006E382A">
              <w:rPr>
                <w:rFonts w:ascii="Arial" w:hAnsi="Arial" w:cs="Arial"/>
                <w:sz w:val="22"/>
                <w:szCs w:val="22"/>
                <w:lang w:val="en-GB"/>
              </w:rPr>
              <w:t>ome duties only become binding under specific circumstances</w:t>
            </w:r>
            <w:r w:rsidR="00FB3B15">
              <w:rPr>
                <w:rFonts w:ascii="Arial" w:hAnsi="Arial" w:cs="Arial"/>
                <w:sz w:val="22"/>
                <w:szCs w:val="22"/>
                <w:lang w:val="en-GB"/>
              </w:rPr>
              <w:t>,</w:t>
            </w:r>
            <w:r w:rsidRPr="006E382A">
              <w:rPr>
                <w:rFonts w:ascii="Arial" w:hAnsi="Arial" w:cs="Arial"/>
                <w:sz w:val="22"/>
                <w:szCs w:val="22"/>
                <w:lang w:val="en-GB"/>
              </w:rPr>
              <w:t xml:space="preserve"> </w:t>
            </w:r>
            <w:proofErr w:type="spellStart"/>
            <w:r w:rsidRPr="006E382A">
              <w:rPr>
                <w:rFonts w:ascii="Arial" w:hAnsi="Arial" w:cs="Arial"/>
                <w:sz w:val="22"/>
                <w:szCs w:val="22"/>
                <w:lang w:val="en-GB"/>
              </w:rPr>
              <w:t>eg</w:t>
            </w:r>
            <w:proofErr w:type="spellEnd"/>
            <w:r w:rsidRPr="006E382A">
              <w:rPr>
                <w:rFonts w:ascii="Arial" w:hAnsi="Arial" w:cs="Arial"/>
                <w:sz w:val="22"/>
                <w:szCs w:val="22"/>
                <w:lang w:val="en-GB"/>
              </w:rPr>
              <w:t xml:space="preserve"> hajj. Understanding of </w:t>
            </w:r>
            <w:proofErr w:type="spellStart"/>
            <w:r w:rsidRPr="006E382A">
              <w:rPr>
                <w:rFonts w:ascii="Arial" w:hAnsi="Arial" w:cs="Arial"/>
                <w:sz w:val="22"/>
                <w:szCs w:val="22"/>
                <w:lang w:val="en-GB"/>
              </w:rPr>
              <w:t>Shari’ah</w:t>
            </w:r>
            <w:proofErr w:type="spellEnd"/>
            <w:r w:rsidRPr="006E382A">
              <w:rPr>
                <w:rFonts w:ascii="Arial" w:hAnsi="Arial" w:cs="Arial"/>
                <w:sz w:val="22"/>
                <w:szCs w:val="22"/>
                <w:lang w:val="en-GB"/>
              </w:rPr>
              <w:t xml:space="preserve"> also varies according to the school/tradition</w:t>
            </w:r>
            <w:r w:rsidR="00FB3B15">
              <w:rPr>
                <w:rFonts w:ascii="Arial" w:hAnsi="Arial" w:cs="Arial"/>
                <w:sz w:val="22"/>
                <w:szCs w:val="22"/>
                <w:lang w:val="en-GB"/>
              </w:rPr>
              <w:t>,</w:t>
            </w:r>
            <w:r w:rsidRPr="006E382A">
              <w:rPr>
                <w:rFonts w:ascii="Arial" w:hAnsi="Arial" w:cs="Arial"/>
                <w:sz w:val="22"/>
                <w:szCs w:val="22"/>
                <w:lang w:val="en-GB"/>
              </w:rPr>
              <w:t xml:space="preserve"> </w:t>
            </w:r>
            <w:proofErr w:type="spellStart"/>
            <w:r w:rsidRPr="006E382A">
              <w:rPr>
                <w:rFonts w:ascii="Arial" w:hAnsi="Arial" w:cs="Arial"/>
                <w:sz w:val="22"/>
                <w:szCs w:val="22"/>
                <w:lang w:val="en-GB"/>
              </w:rPr>
              <w:t>eg</w:t>
            </w:r>
            <w:proofErr w:type="spellEnd"/>
            <w:r w:rsidRPr="006E382A">
              <w:rPr>
                <w:rFonts w:ascii="Arial" w:hAnsi="Arial" w:cs="Arial"/>
                <w:sz w:val="22"/>
                <w:szCs w:val="22"/>
                <w:lang w:val="en-GB"/>
              </w:rPr>
              <w:t xml:space="preserve"> use of </w:t>
            </w:r>
            <w:proofErr w:type="spellStart"/>
            <w:r w:rsidRPr="006E382A">
              <w:rPr>
                <w:rFonts w:ascii="Arial" w:hAnsi="Arial" w:cs="Arial"/>
                <w:sz w:val="22"/>
                <w:szCs w:val="22"/>
                <w:lang w:val="en-GB"/>
              </w:rPr>
              <w:t>Qiyas</w:t>
            </w:r>
            <w:proofErr w:type="spellEnd"/>
            <w:r w:rsidRPr="006E382A">
              <w:rPr>
                <w:rFonts w:ascii="Arial" w:hAnsi="Arial" w:cs="Arial"/>
                <w:sz w:val="22"/>
                <w:szCs w:val="22"/>
                <w:lang w:val="en-GB"/>
              </w:rPr>
              <w:t xml:space="preserve"> analogy, and ijtihad, and according to the value attributed to hadith. </w:t>
            </w:r>
          </w:p>
          <w:p w:rsidR="006E382A" w:rsidRPr="006E382A" w:rsidRDefault="003A3BBC"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Pr>
                <w:rFonts w:ascii="Arial" w:hAnsi="Arial" w:cs="Arial"/>
                <w:sz w:val="22"/>
                <w:szCs w:val="22"/>
                <w:lang w:val="en-GB"/>
              </w:rPr>
              <w:t>For those progressing to A-</w:t>
            </w:r>
            <w:r w:rsidR="006E382A" w:rsidRPr="006E382A">
              <w:rPr>
                <w:rFonts w:ascii="Arial" w:hAnsi="Arial" w:cs="Arial"/>
                <w:sz w:val="22"/>
                <w:szCs w:val="22"/>
                <w:lang w:val="en-GB"/>
              </w:rPr>
              <w:t>level this provides a basis for dialogues with ethical studies.</w:t>
            </w:r>
          </w:p>
          <w:p w:rsidR="003A3BBC" w:rsidRDefault="003A3BBC"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A3BBC">
              <w:rPr>
                <w:rFonts w:ascii="Arial" w:hAnsi="Arial" w:cs="Arial"/>
                <w:sz w:val="22"/>
                <w:szCs w:val="22"/>
                <w:lang w:val="en-GB"/>
              </w:rPr>
              <w:t>Discuss e</w:t>
            </w:r>
            <w:r w:rsidR="006E382A" w:rsidRPr="003A3BBC">
              <w:rPr>
                <w:rFonts w:ascii="Arial" w:hAnsi="Arial" w:cs="Arial"/>
                <w:sz w:val="22"/>
                <w:szCs w:val="22"/>
                <w:lang w:val="en-GB"/>
              </w:rPr>
              <w:t xml:space="preserve">xamples of </w:t>
            </w:r>
            <w:r w:rsidRPr="003A3BBC">
              <w:rPr>
                <w:rFonts w:ascii="Arial" w:hAnsi="Arial" w:cs="Arial"/>
                <w:sz w:val="22"/>
                <w:szCs w:val="22"/>
                <w:lang w:val="en-GB"/>
              </w:rPr>
              <w:t>r</w:t>
            </w:r>
            <w:r w:rsidR="006E382A" w:rsidRPr="003A3BBC">
              <w:rPr>
                <w:rFonts w:ascii="Arial" w:hAnsi="Arial" w:cs="Arial"/>
                <w:sz w:val="22"/>
                <w:szCs w:val="22"/>
                <w:lang w:val="en-GB"/>
              </w:rPr>
              <w:t>ulings:</w:t>
            </w:r>
            <w:r w:rsidR="006E382A" w:rsidRPr="006E382A">
              <w:rPr>
                <w:rFonts w:ascii="Arial" w:hAnsi="Arial" w:cs="Arial"/>
                <w:sz w:val="22"/>
                <w:szCs w:val="22"/>
                <w:lang w:val="en-GB"/>
              </w:rPr>
              <w:t xml:space="preserve"> </w:t>
            </w:r>
          </w:p>
          <w:p w:rsidR="006E382A" w:rsidRPr="006E382A"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t</w:t>
            </w:r>
            <w:r w:rsidR="006E382A" w:rsidRPr="006E382A">
              <w:rPr>
                <w:rFonts w:ascii="Arial" w:hAnsi="Arial" w:cs="Arial"/>
                <w:sz w:val="22"/>
                <w:szCs w:val="22"/>
              </w:rPr>
              <w:t>he</w:t>
            </w:r>
            <w:proofErr w:type="gramEnd"/>
            <w:r w:rsidR="006E382A" w:rsidRPr="006E382A">
              <w:rPr>
                <w:rFonts w:ascii="Arial" w:hAnsi="Arial" w:cs="Arial"/>
                <w:sz w:val="22"/>
                <w:szCs w:val="22"/>
              </w:rPr>
              <w:t xml:space="preserve"> embryo is not human – only a potential life; ensoulment does not take place at conception – majority view states 120 days. Embryos therefore have no rights and may be treated in the same way as any cell of the body</w:t>
            </w:r>
            <w:r>
              <w:rPr>
                <w:rFonts w:ascii="Arial" w:hAnsi="Arial" w:cs="Arial"/>
                <w:sz w:val="22"/>
                <w:szCs w:val="22"/>
              </w:rPr>
              <w:t>,</w:t>
            </w:r>
            <w:r w:rsidR="006E382A" w:rsidRPr="006E382A">
              <w:rPr>
                <w:rFonts w:ascii="Arial" w:hAnsi="Arial" w:cs="Arial"/>
                <w:sz w:val="22"/>
                <w:szCs w:val="22"/>
              </w:rPr>
              <w:t xml:space="preserve"> </w:t>
            </w:r>
            <w:proofErr w:type="spellStart"/>
            <w:r w:rsidR="006E382A" w:rsidRPr="006E382A">
              <w:rPr>
                <w:rFonts w:ascii="Arial" w:hAnsi="Arial" w:cs="Arial"/>
                <w:sz w:val="22"/>
                <w:szCs w:val="22"/>
              </w:rPr>
              <w:t>eg</w:t>
            </w:r>
            <w:proofErr w:type="spellEnd"/>
            <w:r w:rsidR="006E382A" w:rsidRPr="006E382A">
              <w:rPr>
                <w:rFonts w:ascii="Arial" w:hAnsi="Arial" w:cs="Arial"/>
                <w:sz w:val="22"/>
                <w:szCs w:val="22"/>
              </w:rPr>
              <w:t xml:space="preserve"> as a source of stem cells. IVF (AIH) permitted. </w:t>
            </w:r>
          </w:p>
          <w:p w:rsidR="006E382A" w:rsidRPr="006E382A"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6E382A" w:rsidRPr="006E382A">
              <w:rPr>
                <w:rFonts w:ascii="Arial" w:hAnsi="Arial" w:cs="Arial"/>
                <w:sz w:val="22"/>
                <w:szCs w:val="22"/>
              </w:rPr>
              <w:t>nborn child – abortion permitted up to 120 days – and in the opinion of some modern jurists where it is the lesser</w:t>
            </w:r>
            <w:r w:rsidR="00A04285">
              <w:rPr>
                <w:rFonts w:ascii="Arial" w:hAnsi="Arial" w:cs="Arial"/>
                <w:sz w:val="22"/>
                <w:szCs w:val="22"/>
              </w:rPr>
              <w:t xml:space="preserve"> of two evils after that time (</w:t>
            </w:r>
            <w:proofErr w:type="spellStart"/>
            <w:r w:rsidR="006E382A" w:rsidRPr="006E382A">
              <w:rPr>
                <w:rFonts w:ascii="Arial" w:hAnsi="Arial" w:cs="Arial"/>
                <w:sz w:val="22"/>
                <w:szCs w:val="22"/>
              </w:rPr>
              <w:t>ie</w:t>
            </w:r>
            <w:proofErr w:type="spellEnd"/>
            <w:r w:rsidR="006E382A" w:rsidRPr="006E382A">
              <w:rPr>
                <w:rFonts w:ascii="Arial" w:hAnsi="Arial" w:cs="Arial"/>
                <w:sz w:val="22"/>
                <w:szCs w:val="22"/>
              </w:rPr>
              <w:t xml:space="preserve"> </w:t>
            </w:r>
            <w:r>
              <w:rPr>
                <w:rFonts w:ascii="Arial" w:hAnsi="Arial" w:cs="Arial"/>
                <w:sz w:val="22"/>
                <w:szCs w:val="22"/>
              </w:rPr>
              <w:t>m</w:t>
            </w:r>
            <w:r w:rsidR="006E382A" w:rsidRPr="006E382A">
              <w:rPr>
                <w:rFonts w:ascii="Arial" w:hAnsi="Arial" w:cs="Arial"/>
                <w:sz w:val="22"/>
                <w:szCs w:val="22"/>
              </w:rPr>
              <w:t>other facing death if pregnancy continues)</w:t>
            </w:r>
            <w:r>
              <w:rPr>
                <w:rFonts w:ascii="Arial" w:hAnsi="Arial" w:cs="Arial"/>
                <w:sz w:val="22"/>
                <w:szCs w:val="22"/>
              </w:rPr>
              <w:t>.</w:t>
            </w:r>
          </w:p>
          <w:p w:rsidR="006E382A" w:rsidRPr="003A3BBC" w:rsidRDefault="006E382A" w:rsidP="003A3BB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A3BBC">
              <w:rPr>
                <w:rFonts w:ascii="Arial" w:hAnsi="Arial" w:cs="Arial"/>
                <w:sz w:val="22"/>
                <w:szCs w:val="22"/>
              </w:rPr>
              <w:t>Hanafi school gives most flexible interpretation – Maliki</w:t>
            </w:r>
            <w:r w:rsidR="003A3BBC">
              <w:rPr>
                <w:rFonts w:ascii="Arial" w:hAnsi="Arial" w:cs="Arial"/>
                <w:sz w:val="22"/>
                <w:szCs w:val="22"/>
              </w:rPr>
              <w:t xml:space="preserve"> school contrasts – or </w:t>
            </w:r>
            <w:proofErr w:type="spellStart"/>
            <w:r w:rsidR="003A3BBC">
              <w:rPr>
                <w:rFonts w:ascii="Arial" w:hAnsi="Arial" w:cs="Arial"/>
                <w:sz w:val="22"/>
                <w:szCs w:val="22"/>
              </w:rPr>
              <w:t>Jafari</w:t>
            </w:r>
            <w:proofErr w:type="spellEnd"/>
            <w:r w:rsidR="003A3BBC">
              <w:rPr>
                <w:rFonts w:ascii="Arial" w:hAnsi="Arial" w:cs="Arial"/>
                <w:sz w:val="22"/>
                <w:szCs w:val="22"/>
              </w:rPr>
              <w:t xml:space="preserve"> (</w:t>
            </w:r>
            <w:r w:rsidRPr="003A3BBC">
              <w:rPr>
                <w:rFonts w:ascii="Arial" w:hAnsi="Arial" w:cs="Arial"/>
                <w:sz w:val="22"/>
                <w:szCs w:val="22"/>
              </w:rPr>
              <w:t>Shi’a)</w:t>
            </w:r>
            <w:r w:rsidR="003A3BBC">
              <w:rPr>
                <w:rFonts w:ascii="Arial" w:hAnsi="Arial" w:cs="Arial"/>
                <w:sz w:val="22"/>
                <w:szCs w:val="22"/>
              </w:rPr>
              <w:t>.</w:t>
            </w:r>
          </w:p>
          <w:p w:rsidR="006E382A" w:rsidRPr="006E382A"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A3BBC">
              <w:rPr>
                <w:rFonts w:ascii="Arial" w:hAnsi="Arial" w:cs="Arial"/>
                <w:sz w:val="22"/>
                <w:szCs w:val="22"/>
                <w:lang w:val="en-GB"/>
              </w:rPr>
              <w:t xml:space="preserve">Lesser </w:t>
            </w:r>
            <w:r w:rsidR="003A3BBC">
              <w:rPr>
                <w:rFonts w:ascii="Arial" w:hAnsi="Arial" w:cs="Arial"/>
                <w:sz w:val="22"/>
                <w:szCs w:val="22"/>
                <w:lang w:val="en-GB"/>
              </w:rPr>
              <w:t>j</w:t>
            </w:r>
            <w:r w:rsidRPr="003A3BBC">
              <w:rPr>
                <w:rFonts w:ascii="Arial" w:hAnsi="Arial" w:cs="Arial"/>
                <w:sz w:val="22"/>
                <w:szCs w:val="22"/>
                <w:lang w:val="en-GB"/>
              </w:rPr>
              <w:t>ihad –</w:t>
            </w:r>
            <w:r w:rsidRPr="006E382A">
              <w:rPr>
                <w:rFonts w:ascii="Arial" w:hAnsi="Arial" w:cs="Arial"/>
                <w:sz w:val="22"/>
                <w:szCs w:val="22"/>
                <w:lang w:val="en-GB"/>
              </w:rPr>
              <w:t xml:space="preserve"> </w:t>
            </w:r>
            <w:r w:rsidR="003A3BBC">
              <w:rPr>
                <w:rFonts w:ascii="Arial" w:hAnsi="Arial" w:cs="Arial"/>
                <w:sz w:val="22"/>
                <w:szCs w:val="22"/>
                <w:lang w:val="en-GB"/>
              </w:rPr>
              <w:t>r</w:t>
            </w:r>
            <w:r w:rsidRPr="006E382A">
              <w:rPr>
                <w:rFonts w:ascii="Arial" w:hAnsi="Arial" w:cs="Arial"/>
                <w:sz w:val="22"/>
                <w:szCs w:val="22"/>
                <w:lang w:val="en-GB"/>
              </w:rPr>
              <w:t xml:space="preserve">elevant points </w:t>
            </w:r>
            <w:r w:rsidR="003A3BBC">
              <w:rPr>
                <w:rFonts w:ascii="Arial" w:hAnsi="Arial" w:cs="Arial"/>
                <w:sz w:val="22"/>
                <w:szCs w:val="22"/>
                <w:lang w:val="en-GB"/>
              </w:rPr>
              <w:t>to consider</w:t>
            </w:r>
            <w:r w:rsidRPr="006E382A">
              <w:rPr>
                <w:rFonts w:ascii="Arial" w:hAnsi="Arial" w:cs="Arial"/>
                <w:sz w:val="22"/>
                <w:szCs w:val="22"/>
                <w:lang w:val="en-GB"/>
              </w:rPr>
              <w:t xml:space="preserve">: </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w:t>
            </w:r>
            <w:r w:rsidR="006E382A" w:rsidRPr="00A04285">
              <w:rPr>
                <w:rFonts w:ascii="Arial" w:hAnsi="Arial" w:cs="Arial"/>
                <w:sz w:val="22"/>
                <w:szCs w:val="22"/>
              </w:rPr>
              <w:t xml:space="preserve">ar at the time of the Prophet: </w:t>
            </w:r>
            <w:r>
              <w:rPr>
                <w:rFonts w:ascii="Arial" w:hAnsi="Arial" w:cs="Arial"/>
                <w:sz w:val="22"/>
                <w:szCs w:val="22"/>
              </w:rPr>
              <w:t>a</w:t>
            </w:r>
            <w:r w:rsidR="006E382A" w:rsidRPr="00A04285">
              <w:rPr>
                <w:rFonts w:ascii="Arial" w:hAnsi="Arial" w:cs="Arial"/>
                <w:sz w:val="22"/>
                <w:szCs w:val="22"/>
              </w:rPr>
              <w:t xml:space="preserve">rrows, swords, horseback – hand to hand fighting where enemies </w:t>
            </w:r>
            <w:r>
              <w:rPr>
                <w:rFonts w:ascii="Arial" w:hAnsi="Arial" w:cs="Arial"/>
                <w:sz w:val="22"/>
                <w:szCs w:val="22"/>
              </w:rPr>
              <w:t>could be individually targeted</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combat</w:t>
            </w:r>
            <w:r w:rsidR="006E382A" w:rsidRPr="00A04285">
              <w:rPr>
                <w:rFonts w:ascii="Arial" w:hAnsi="Arial" w:cs="Arial"/>
                <w:sz w:val="22"/>
                <w:szCs w:val="22"/>
              </w:rPr>
              <w:t>/fighting not permitted in Makkah when living among non-Muslims</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l</w:t>
            </w:r>
            <w:r w:rsidR="006E382A" w:rsidRPr="00A04285">
              <w:rPr>
                <w:rFonts w:ascii="Arial" w:hAnsi="Arial" w:cs="Arial"/>
                <w:sz w:val="22"/>
                <w:szCs w:val="22"/>
              </w:rPr>
              <w:t>imited</w:t>
            </w:r>
            <w:proofErr w:type="gramEnd"/>
            <w:r w:rsidR="006E382A" w:rsidRPr="00A04285">
              <w:rPr>
                <w:rFonts w:ascii="Arial" w:hAnsi="Arial" w:cs="Arial"/>
                <w:sz w:val="22"/>
                <w:szCs w:val="22"/>
              </w:rPr>
              <w:t xml:space="preserve"> combat fighting permitted, then made a duty for able-bodied men in Makkah when commanded by the Prophet. Examples of way use of force was limited – Battle of th</w:t>
            </w:r>
            <w:r>
              <w:rPr>
                <w:rFonts w:ascii="Arial" w:hAnsi="Arial" w:cs="Arial"/>
                <w:sz w:val="22"/>
                <w:szCs w:val="22"/>
              </w:rPr>
              <w:t>e Trench and conquest of Makkah</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k</w:t>
            </w:r>
            <w:r w:rsidR="006E382A" w:rsidRPr="00A04285">
              <w:rPr>
                <w:rFonts w:ascii="Arial" w:hAnsi="Arial" w:cs="Arial"/>
                <w:sz w:val="22"/>
                <w:szCs w:val="22"/>
              </w:rPr>
              <w:t>ey</w:t>
            </w:r>
            <w:proofErr w:type="gramEnd"/>
            <w:r w:rsidR="006E382A" w:rsidRPr="00A04285">
              <w:rPr>
                <w:rFonts w:ascii="Arial" w:hAnsi="Arial" w:cs="Arial"/>
                <w:sz w:val="22"/>
                <w:szCs w:val="22"/>
              </w:rPr>
              <w:t xml:space="preserve"> verses in Qur’an.</w:t>
            </w:r>
          </w:p>
          <w:p w:rsidR="006E382A" w:rsidRPr="003A3BBC" w:rsidRDefault="006E382A" w:rsidP="006E38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A3BBC">
              <w:rPr>
                <w:rFonts w:ascii="Arial" w:hAnsi="Arial" w:cs="Arial"/>
                <w:sz w:val="22"/>
                <w:szCs w:val="22"/>
                <w:lang w:val="en-GB"/>
              </w:rPr>
              <w:t>21</w:t>
            </w:r>
            <w:r w:rsidRPr="003A3BBC">
              <w:rPr>
                <w:rFonts w:ascii="Arial" w:hAnsi="Arial" w:cs="Arial"/>
                <w:sz w:val="22"/>
                <w:szCs w:val="22"/>
                <w:vertAlign w:val="superscript"/>
                <w:lang w:val="en-GB"/>
              </w:rPr>
              <w:t>st</w:t>
            </w:r>
            <w:r w:rsidR="00A04285" w:rsidRPr="003A3BBC">
              <w:rPr>
                <w:rFonts w:ascii="Arial" w:hAnsi="Arial" w:cs="Arial"/>
                <w:sz w:val="22"/>
                <w:szCs w:val="22"/>
                <w:lang w:val="en-GB"/>
              </w:rPr>
              <w:t xml:space="preserve"> century issues</w:t>
            </w:r>
            <w:r w:rsidR="003A3BBC">
              <w:rPr>
                <w:rFonts w:ascii="Arial" w:hAnsi="Arial" w:cs="Arial"/>
                <w:sz w:val="22"/>
                <w:szCs w:val="22"/>
                <w:lang w:val="en-GB"/>
              </w:rPr>
              <w:t xml:space="preserve"> to consider</w:t>
            </w:r>
            <w:r w:rsidR="00A04285" w:rsidRPr="003A3BBC">
              <w:rPr>
                <w:rFonts w:ascii="Arial" w:hAnsi="Arial" w:cs="Arial"/>
                <w:sz w:val="22"/>
                <w:szCs w:val="22"/>
                <w:lang w:val="en-GB"/>
              </w:rPr>
              <w:t>:</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w</w:t>
            </w:r>
            <w:r w:rsidR="006E382A" w:rsidRPr="00A04285">
              <w:rPr>
                <w:rFonts w:ascii="Arial" w:hAnsi="Arial" w:cs="Arial"/>
                <w:sz w:val="22"/>
                <w:szCs w:val="22"/>
              </w:rPr>
              <w:t>ho</w:t>
            </w:r>
            <w:proofErr w:type="gramEnd"/>
            <w:r w:rsidR="006E382A" w:rsidRPr="00A04285">
              <w:rPr>
                <w:rFonts w:ascii="Arial" w:hAnsi="Arial" w:cs="Arial"/>
                <w:sz w:val="22"/>
                <w:szCs w:val="22"/>
              </w:rPr>
              <w:t xml:space="preserve"> has the authority to call armed Jihad?</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g</w:t>
            </w:r>
            <w:r w:rsidR="006E382A" w:rsidRPr="00A04285">
              <w:rPr>
                <w:rFonts w:ascii="Arial" w:hAnsi="Arial" w:cs="Arial"/>
                <w:sz w:val="22"/>
                <w:szCs w:val="22"/>
              </w:rPr>
              <w:t xml:space="preserve">iven the consequences of weapons of mass destruction can their use be consistent with </w:t>
            </w:r>
            <w:r>
              <w:rPr>
                <w:rFonts w:ascii="Arial" w:hAnsi="Arial" w:cs="Arial"/>
                <w:sz w:val="22"/>
                <w:szCs w:val="22"/>
              </w:rPr>
              <w:t>j</w:t>
            </w:r>
            <w:r w:rsidR="006E382A" w:rsidRPr="00A04285">
              <w:rPr>
                <w:rFonts w:ascii="Arial" w:hAnsi="Arial" w:cs="Arial"/>
                <w:sz w:val="22"/>
                <w:szCs w:val="22"/>
              </w:rPr>
              <w:t>ihad – consider contrast with nature of war</w:t>
            </w:r>
            <w:r>
              <w:rPr>
                <w:rFonts w:ascii="Arial" w:hAnsi="Arial" w:cs="Arial"/>
                <w:sz w:val="22"/>
                <w:szCs w:val="22"/>
              </w:rPr>
              <w:t>fare at the time of the Prophet</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w:t>
            </w:r>
            <w:r w:rsidR="00A04285" w:rsidRPr="00A04285">
              <w:rPr>
                <w:rFonts w:ascii="Arial" w:hAnsi="Arial" w:cs="Arial"/>
                <w:sz w:val="22"/>
                <w:szCs w:val="22"/>
              </w:rPr>
              <w:t>errorism</w:t>
            </w:r>
            <w:r w:rsidR="006E382A" w:rsidRPr="00A04285">
              <w:rPr>
                <w:rFonts w:ascii="Arial" w:hAnsi="Arial" w:cs="Arial"/>
                <w:sz w:val="22"/>
                <w:szCs w:val="22"/>
              </w:rPr>
              <w:t xml:space="preserve">: </w:t>
            </w:r>
            <w:r w:rsidR="00A04285" w:rsidRPr="00A04285">
              <w:rPr>
                <w:rFonts w:ascii="Arial" w:hAnsi="Arial" w:cs="Arial"/>
                <w:sz w:val="22"/>
                <w:szCs w:val="22"/>
              </w:rPr>
              <w:t>definition and Muslim responses (</w:t>
            </w:r>
            <w:r>
              <w:rPr>
                <w:rFonts w:ascii="Arial" w:hAnsi="Arial" w:cs="Arial"/>
                <w:sz w:val="22"/>
                <w:szCs w:val="22"/>
              </w:rPr>
              <w:t>f</w:t>
            </w:r>
            <w:r w:rsidR="006E382A" w:rsidRPr="00A04285">
              <w:rPr>
                <w:rFonts w:ascii="Arial" w:hAnsi="Arial" w:cs="Arial"/>
                <w:sz w:val="22"/>
                <w:szCs w:val="22"/>
              </w:rPr>
              <w:t>or those progressing to A</w:t>
            </w:r>
            <w:r>
              <w:rPr>
                <w:rFonts w:ascii="Arial" w:hAnsi="Arial" w:cs="Arial"/>
                <w:sz w:val="22"/>
                <w:szCs w:val="22"/>
              </w:rPr>
              <w:t>-l</w:t>
            </w:r>
            <w:r w:rsidR="006E382A" w:rsidRPr="00A04285">
              <w:rPr>
                <w:rFonts w:ascii="Arial" w:hAnsi="Arial" w:cs="Arial"/>
                <w:sz w:val="22"/>
                <w:szCs w:val="22"/>
              </w:rPr>
              <w:t>evel this provides a basis for dialogues with ethical studies</w:t>
            </w:r>
            <w:r w:rsidR="00A04285" w:rsidRPr="00A04285">
              <w:rPr>
                <w:rFonts w:ascii="Arial" w:hAnsi="Arial" w:cs="Arial"/>
                <w:sz w:val="22"/>
                <w:szCs w:val="22"/>
              </w:rPr>
              <w:t>)</w:t>
            </w:r>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m</w:t>
            </w:r>
            <w:r w:rsidR="006E382A" w:rsidRPr="00A04285">
              <w:rPr>
                <w:rFonts w:ascii="Arial" w:hAnsi="Arial" w:cs="Arial"/>
                <w:sz w:val="22"/>
                <w:szCs w:val="22"/>
              </w:rPr>
              <w:t xml:space="preserve">eaning of </w:t>
            </w:r>
            <w:proofErr w:type="spellStart"/>
            <w:r w:rsidR="006E382A" w:rsidRPr="00A04285">
              <w:rPr>
                <w:rFonts w:ascii="Arial" w:hAnsi="Arial" w:cs="Arial"/>
                <w:sz w:val="22"/>
                <w:szCs w:val="22"/>
              </w:rPr>
              <w:t>Khalifah</w:t>
            </w:r>
            <w:proofErr w:type="spellEnd"/>
            <w:r w:rsidR="006E382A" w:rsidRPr="00A04285">
              <w:rPr>
                <w:rFonts w:ascii="Arial" w:hAnsi="Arial" w:cs="Arial"/>
                <w:sz w:val="22"/>
                <w:szCs w:val="22"/>
              </w:rPr>
              <w:t xml:space="preserve"> (stewa</w:t>
            </w:r>
            <w:r>
              <w:rPr>
                <w:rFonts w:ascii="Arial" w:hAnsi="Arial" w:cs="Arial"/>
                <w:sz w:val="22"/>
                <w:szCs w:val="22"/>
              </w:rPr>
              <w:t xml:space="preserve">rds) – Adam created as </w:t>
            </w:r>
            <w:proofErr w:type="spellStart"/>
            <w:r>
              <w:rPr>
                <w:rFonts w:ascii="Arial" w:hAnsi="Arial" w:cs="Arial"/>
                <w:sz w:val="22"/>
                <w:szCs w:val="22"/>
              </w:rPr>
              <w:t>khalifah</w:t>
            </w:r>
            <w:proofErr w:type="spellEnd"/>
          </w:p>
          <w:p w:rsidR="006E382A"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w:t>
            </w:r>
            <w:r w:rsidR="006E382A" w:rsidRPr="00A04285">
              <w:rPr>
                <w:rFonts w:ascii="Arial" w:hAnsi="Arial" w:cs="Arial"/>
                <w:sz w:val="22"/>
                <w:szCs w:val="22"/>
              </w:rPr>
              <w:t>nimal rights in Islam</w:t>
            </w:r>
          </w:p>
          <w:p w:rsidR="00E07583" w:rsidRPr="00A04285" w:rsidRDefault="003A3BBC" w:rsidP="003A3BBC">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role – past and present,</w:t>
            </w:r>
            <w:r w:rsidR="00554676" w:rsidRPr="00A04285">
              <w:rPr>
                <w:rFonts w:ascii="Arial" w:hAnsi="Arial" w:cs="Arial"/>
                <w:sz w:val="22"/>
                <w:szCs w:val="22"/>
              </w:rPr>
              <w:t xml:space="preserve"> </w:t>
            </w:r>
            <w:proofErr w:type="spellStart"/>
            <w:r>
              <w:rPr>
                <w:rFonts w:ascii="Arial" w:hAnsi="Arial" w:cs="Arial"/>
                <w:sz w:val="22"/>
                <w:szCs w:val="22"/>
              </w:rPr>
              <w:t>e</w:t>
            </w:r>
            <w:r w:rsidR="006E382A" w:rsidRPr="00A04285">
              <w:rPr>
                <w:rFonts w:ascii="Arial" w:hAnsi="Arial" w:cs="Arial"/>
                <w:sz w:val="22"/>
                <w:szCs w:val="22"/>
              </w:rPr>
              <w:t>g</w:t>
            </w:r>
            <w:proofErr w:type="spellEnd"/>
            <w:r w:rsidR="006E382A" w:rsidRPr="00A04285">
              <w:rPr>
                <w:rFonts w:ascii="Arial" w:hAnsi="Arial" w:cs="Arial"/>
                <w:sz w:val="22"/>
                <w:szCs w:val="22"/>
              </w:rPr>
              <w:t xml:space="preserve"> from preservation of local environment</w:t>
            </w:r>
            <w:r w:rsidR="00554676" w:rsidRPr="00A04285">
              <w:rPr>
                <w:rFonts w:ascii="Arial" w:hAnsi="Arial" w:cs="Arial"/>
                <w:sz w:val="22"/>
                <w:szCs w:val="22"/>
              </w:rPr>
              <w:t>/food sources/</w:t>
            </w:r>
            <w:r w:rsidR="006E382A" w:rsidRPr="00A04285">
              <w:rPr>
                <w:rFonts w:ascii="Arial" w:hAnsi="Arial" w:cs="Arial"/>
                <w:sz w:val="22"/>
                <w:szCs w:val="22"/>
              </w:rPr>
              <w:t>water sources at time of Prophet to awareness of global influences of human activity on the e</w:t>
            </w:r>
            <w:r>
              <w:rPr>
                <w:rFonts w:ascii="Arial" w:hAnsi="Arial" w:cs="Arial"/>
                <w:sz w:val="22"/>
                <w:szCs w:val="22"/>
              </w:rPr>
              <w:t>nvironment such as fossil fuels</w:t>
            </w:r>
            <w:r w:rsidR="006E382A" w:rsidRPr="00A04285">
              <w:rPr>
                <w:rFonts w:ascii="Arial" w:hAnsi="Arial" w:cs="Arial"/>
                <w:sz w:val="22"/>
                <w:szCs w:val="22"/>
              </w:rPr>
              <w:t>/</w:t>
            </w:r>
            <w:r>
              <w:rPr>
                <w:rFonts w:ascii="Arial" w:hAnsi="Arial" w:cs="Arial"/>
                <w:sz w:val="22"/>
                <w:szCs w:val="22"/>
              </w:rPr>
              <w:t xml:space="preserve"> </w:t>
            </w:r>
            <w:r w:rsidR="006E382A" w:rsidRPr="00A04285">
              <w:rPr>
                <w:rFonts w:ascii="Arial" w:hAnsi="Arial" w:cs="Arial"/>
                <w:sz w:val="22"/>
                <w:szCs w:val="22"/>
              </w:rPr>
              <w:t>greenhouse gases and global warming; pollution of waterways and rest of environment by plastic and waste; issues</w:t>
            </w:r>
            <w:r w:rsidR="00554676" w:rsidRPr="00A04285">
              <w:rPr>
                <w:rFonts w:ascii="Arial" w:hAnsi="Arial" w:cs="Arial"/>
                <w:sz w:val="22"/>
                <w:szCs w:val="22"/>
              </w:rPr>
              <w:t xml:space="preserve"> of packaging and over c</w:t>
            </w:r>
            <w:r w:rsidR="006E382A" w:rsidRPr="00A04285">
              <w:rPr>
                <w:rFonts w:ascii="Arial" w:hAnsi="Arial" w:cs="Arial"/>
                <w:sz w:val="22"/>
                <w:szCs w:val="22"/>
              </w:rPr>
              <w:t>onsumption. These may be evidenced and illustrated in a range of ways.</w:t>
            </w:r>
          </w:p>
        </w:tc>
        <w:tc>
          <w:tcPr>
            <w:tcW w:w="3402" w:type="dxa"/>
            <w:tcBorders>
              <w:top w:val="none" w:sz="0" w:space="0" w:color="auto"/>
              <w:bottom w:val="none" w:sz="0" w:space="0" w:color="auto"/>
              <w:right w:val="none" w:sz="0" w:space="0" w:color="auto"/>
            </w:tcBorders>
            <w:shd w:val="clear" w:color="auto" w:fill="auto"/>
          </w:tcPr>
          <w:p w:rsidR="003B21A9" w:rsidRPr="003B21A9" w:rsidRDefault="003B21A9" w:rsidP="003B21A9">
            <w:pPr>
              <w:shd w:val="clear" w:color="auto" w:fill="FFFFFF"/>
              <w:spacing w:before="120" w:after="120"/>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sidRPr="003B21A9">
              <w:rPr>
                <w:rFonts w:ascii="Arial" w:eastAsia="Times New Roman" w:hAnsi="Arial" w:cs="Arial"/>
                <w:sz w:val="22"/>
                <w:szCs w:val="22"/>
                <w:lang w:val="en-GB" w:bidi="he-IL"/>
              </w:rPr>
              <w:t>YouTube search on ‘Islam sanctity of life’</w:t>
            </w:r>
          </w:p>
          <w:p w:rsidR="003B21A9" w:rsidRPr="003B21A9" w:rsidRDefault="008D6843" w:rsidP="003B21A9">
            <w:pPr>
              <w:shd w:val="clear" w:color="auto" w:fill="FFFFFF"/>
              <w:spacing w:before="120" w:after="120"/>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Pr>
                <w:rFonts w:ascii="Arial" w:eastAsia="Times New Roman" w:hAnsi="Arial" w:cs="Arial"/>
                <w:sz w:val="22"/>
                <w:szCs w:val="22"/>
                <w:lang w:val="en-GB" w:bidi="he-IL"/>
              </w:rPr>
              <w:t>Qur’an 17: 32</w:t>
            </w:r>
            <w:r w:rsidR="003A3BBC">
              <w:rPr>
                <w:rFonts w:ascii="Arial" w:eastAsia="Times New Roman" w:hAnsi="Arial" w:cs="Arial"/>
                <w:sz w:val="22"/>
                <w:szCs w:val="22"/>
                <w:lang w:val="en-GB" w:bidi="he-IL"/>
              </w:rPr>
              <w:t>–</w:t>
            </w:r>
            <w:r>
              <w:rPr>
                <w:rFonts w:ascii="Arial" w:eastAsia="Times New Roman" w:hAnsi="Arial" w:cs="Arial"/>
                <w:sz w:val="22"/>
                <w:szCs w:val="22"/>
                <w:lang w:val="en-GB" w:bidi="he-IL"/>
              </w:rPr>
              <w:t>33; 5:32</w:t>
            </w:r>
          </w:p>
          <w:p w:rsidR="003B21A9" w:rsidRPr="003B21A9" w:rsidRDefault="003B21A9" w:rsidP="003B21A9">
            <w:pPr>
              <w:shd w:val="clear" w:color="auto" w:fill="FFFFFF"/>
              <w:spacing w:before="120" w:after="120"/>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r w:rsidRPr="003B21A9">
              <w:rPr>
                <w:rFonts w:ascii="Arial" w:eastAsia="Times New Roman" w:hAnsi="Arial" w:cs="Arial"/>
                <w:sz w:val="22"/>
                <w:szCs w:val="22"/>
                <w:lang w:val="en-GB" w:bidi="he-IL"/>
              </w:rPr>
              <w:t>Qur’an 23:14 for stages of creation within the womb</w:t>
            </w:r>
          </w:p>
          <w:p w:rsidR="003B21A9" w:rsidRPr="003B21A9" w:rsidRDefault="009D480F" w:rsidP="003B21A9">
            <w:pPr>
              <w:shd w:val="clear" w:color="auto" w:fill="FFFFFF"/>
              <w:spacing w:before="120" w:after="120"/>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hyperlink r:id="rId18" w:history="1">
              <w:r w:rsidR="00A04285" w:rsidRPr="003A3BBC">
                <w:rPr>
                  <w:rStyle w:val="Hyperlink"/>
                  <w:rFonts w:ascii="Arial" w:eastAsia="Times New Roman" w:hAnsi="Arial" w:cs="Arial"/>
                  <w:sz w:val="22"/>
                  <w:szCs w:val="22"/>
                  <w:lang w:val="en-GB" w:bidi="he-IL"/>
                </w:rPr>
                <w:t>Stem cell research</w:t>
              </w:r>
            </w:hyperlink>
            <w:r w:rsidR="003B21A9" w:rsidRPr="003B21A9">
              <w:rPr>
                <w:rFonts w:ascii="Arial" w:eastAsia="Times New Roman" w:hAnsi="Arial" w:cs="Arial"/>
                <w:sz w:val="22"/>
                <w:szCs w:val="22"/>
                <w:lang w:val="en-GB" w:bidi="he-IL"/>
              </w:rPr>
              <w:t xml:space="preserve"> </w:t>
            </w:r>
          </w:p>
          <w:p w:rsidR="00EA5A6F" w:rsidRDefault="009D480F" w:rsidP="003B21A9">
            <w:pPr>
              <w:shd w:val="clear" w:color="auto" w:fill="FFFFFF"/>
              <w:spacing w:before="120" w:after="120"/>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hyperlink r:id="rId19" w:history="1">
              <w:r w:rsidR="00EA5A6F">
                <w:rPr>
                  <w:rStyle w:val="Hyperlink"/>
                  <w:rFonts w:ascii="Arial" w:eastAsia="Times New Roman" w:hAnsi="Arial" w:cs="Arial"/>
                  <w:sz w:val="22"/>
                  <w:szCs w:val="22"/>
                  <w:lang w:val="en-GB" w:bidi="he-IL"/>
                </w:rPr>
                <w:t>aboutjihad.com</w:t>
              </w:r>
            </w:hyperlink>
            <w:r w:rsidR="003B21A9" w:rsidRPr="003B21A9">
              <w:rPr>
                <w:rFonts w:ascii="Arial" w:eastAsia="Times New Roman" w:hAnsi="Arial" w:cs="Arial"/>
                <w:sz w:val="22"/>
                <w:szCs w:val="22"/>
                <w:lang w:val="en-GB" w:bidi="he-IL"/>
              </w:rPr>
              <w:t xml:space="preserve"> </w:t>
            </w:r>
          </w:p>
          <w:p w:rsidR="003B21A9" w:rsidRPr="003B21A9" w:rsidRDefault="009D480F" w:rsidP="003B21A9">
            <w:pPr>
              <w:shd w:val="clear" w:color="auto" w:fill="FFFFFF"/>
              <w:spacing w:before="120" w:after="120"/>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n-GB" w:bidi="he-IL"/>
              </w:rPr>
            </w:pPr>
            <w:hyperlink r:id="rId20" w:history="1">
              <w:r w:rsidR="00EA5A6F">
                <w:rPr>
                  <w:rStyle w:val="Hyperlink"/>
                  <w:rFonts w:ascii="Arial" w:eastAsia="Times New Roman" w:hAnsi="Arial" w:cs="Arial"/>
                  <w:sz w:val="22"/>
                  <w:szCs w:val="22"/>
                  <w:lang w:val="en-GB" w:bidi="he-IL"/>
                </w:rPr>
                <w:t>islamicsupremecouncil.org</w:t>
              </w:r>
            </w:hyperlink>
            <w:r w:rsidR="003B21A9" w:rsidRPr="003B21A9">
              <w:rPr>
                <w:rFonts w:ascii="Arial" w:eastAsia="Times New Roman" w:hAnsi="Arial" w:cs="Arial"/>
                <w:sz w:val="22"/>
                <w:szCs w:val="22"/>
                <w:lang w:val="en-GB" w:bidi="he-IL"/>
              </w:rPr>
              <w:t xml:space="preserve"> </w:t>
            </w:r>
          </w:p>
          <w:p w:rsidR="00EA5D37" w:rsidRPr="002B48A6" w:rsidRDefault="009D480F" w:rsidP="003B21A9">
            <w:pPr>
              <w:shd w:val="clear" w:color="auto" w:fill="FFFFFF"/>
              <w:spacing w:before="120" w:after="120"/>
              <w:outlineLvl w:val="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bidi="he-IL"/>
              </w:rPr>
            </w:pPr>
            <w:hyperlink r:id="rId21" w:history="1">
              <w:r w:rsidR="00EA5A6F">
                <w:rPr>
                  <w:rStyle w:val="Hyperlink"/>
                  <w:rFonts w:ascii="Arial" w:eastAsia="Times New Roman" w:hAnsi="Arial" w:cs="Arial"/>
                  <w:sz w:val="22"/>
                  <w:szCs w:val="22"/>
                  <w:lang w:val="en-GB" w:bidi="he-IL"/>
                </w:rPr>
                <w:t>muslimclimateaction.org.uk</w:t>
              </w:r>
            </w:hyperlink>
          </w:p>
        </w:tc>
      </w:tr>
    </w:tbl>
    <w:p w:rsidR="003A3BBC" w:rsidRDefault="003A3BBC" w:rsidP="001B0CCE">
      <w:pPr>
        <w:pStyle w:val="AQASectionTitle1"/>
      </w:pPr>
    </w:p>
    <w:p w:rsidR="003A3BBC" w:rsidRDefault="003A3BBC" w:rsidP="003A3BBC">
      <w:pPr>
        <w:rPr>
          <w:rFonts w:eastAsiaTheme="majorEastAsia" w:cstheme="majorBidi"/>
          <w:color w:val="0070C0"/>
          <w:sz w:val="32"/>
          <w:szCs w:val="32"/>
        </w:rPr>
      </w:pPr>
      <w:r>
        <w:br w:type="page"/>
      </w:r>
    </w:p>
    <w:p w:rsidR="001B0CCE" w:rsidRDefault="003B21A9" w:rsidP="001B0CCE">
      <w:pPr>
        <w:pStyle w:val="AQASectionTitle1"/>
      </w:pPr>
      <w:r>
        <w:t xml:space="preserve">Expressions of </w:t>
      </w:r>
      <w:r w:rsidR="003A3BBC">
        <w:t>r</w:t>
      </w:r>
      <w:r>
        <w:t xml:space="preserve">eligious </w:t>
      </w:r>
      <w:r w:rsidR="003A3BBC">
        <w:t>i</w:t>
      </w:r>
      <w:r>
        <w:t xml:space="preserve">dentity </w:t>
      </w:r>
    </w:p>
    <w:tbl>
      <w:tblPr>
        <w:tblStyle w:val="LightList-Accent1"/>
        <w:tblW w:w="13858" w:type="dxa"/>
        <w:tblLayout w:type="fixed"/>
        <w:tblLook w:val="04A0" w:firstRow="1" w:lastRow="0" w:firstColumn="1" w:lastColumn="0" w:noHBand="0" w:noVBand="1"/>
      </w:tblPr>
      <w:tblGrid>
        <w:gridCol w:w="1101"/>
        <w:gridCol w:w="9355"/>
        <w:gridCol w:w="3402"/>
      </w:tblGrid>
      <w:tr w:rsidR="00257F6B" w:rsidRPr="00850406" w:rsidTr="00AD7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257F6B" w:rsidRPr="00AE350F" w:rsidRDefault="005A5B2F" w:rsidP="00257F6B">
            <w:pPr>
              <w:spacing w:before="120" w:after="120" w:line="240" w:lineRule="atLeast"/>
              <w:rPr>
                <w:rFonts w:cs="Arial"/>
                <w:b/>
                <w:color w:val="FFFFFF" w:themeColor="background1"/>
                <w:szCs w:val="22"/>
              </w:rPr>
            </w:pPr>
            <w:r>
              <w:rPr>
                <w:rFonts w:cs="Arial"/>
                <w:b/>
                <w:color w:val="FFFFFF" w:themeColor="background1"/>
                <w:szCs w:val="22"/>
              </w:rPr>
              <w:t>Week</w:t>
            </w:r>
          </w:p>
        </w:tc>
        <w:tc>
          <w:tcPr>
            <w:tcW w:w="9355" w:type="dxa"/>
          </w:tcPr>
          <w:p w:rsidR="00257F6B" w:rsidRPr="00AE350F" w:rsidRDefault="00257F6B" w:rsidP="00257F6B">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Learning activities</w:t>
            </w:r>
          </w:p>
        </w:tc>
        <w:tc>
          <w:tcPr>
            <w:tcW w:w="3402" w:type="dxa"/>
          </w:tcPr>
          <w:p w:rsidR="00257F6B" w:rsidRPr="00AE350F" w:rsidRDefault="00257F6B" w:rsidP="00257F6B">
            <w:pPr>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szCs w:val="22"/>
              </w:rPr>
            </w:pPr>
            <w:r w:rsidRPr="00AE350F">
              <w:rPr>
                <w:rFonts w:cs="Arial"/>
                <w:b/>
                <w:color w:val="FFFFFF" w:themeColor="background1"/>
                <w:szCs w:val="22"/>
              </w:rPr>
              <w:t>Resources</w:t>
            </w:r>
          </w:p>
        </w:tc>
      </w:tr>
      <w:tr w:rsidR="00257F6B" w:rsidRPr="00850406" w:rsidTr="00AD7EE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257F6B" w:rsidRPr="002B48A6" w:rsidRDefault="003A3BBC" w:rsidP="002B48A6">
            <w:pPr>
              <w:spacing w:before="120" w:after="120"/>
              <w:rPr>
                <w:rFonts w:ascii="Arial" w:hAnsi="Arial" w:cs="Arial"/>
                <w:b/>
                <w:color w:val="FFFFFF" w:themeColor="background1"/>
                <w:sz w:val="22"/>
                <w:szCs w:val="22"/>
              </w:rPr>
            </w:pPr>
            <w:r>
              <w:rPr>
                <w:rFonts w:ascii="Arial" w:hAnsi="Arial" w:cs="Arial"/>
                <w:sz w:val="22"/>
                <w:szCs w:val="22"/>
              </w:rPr>
              <w:t>8–</w:t>
            </w:r>
            <w:r w:rsidR="003B21A9">
              <w:rPr>
                <w:rFonts w:ascii="Arial" w:hAnsi="Arial" w:cs="Arial"/>
                <w:sz w:val="22"/>
                <w:szCs w:val="22"/>
              </w:rPr>
              <w:t>9</w:t>
            </w:r>
          </w:p>
        </w:tc>
        <w:tc>
          <w:tcPr>
            <w:tcW w:w="9355" w:type="dxa"/>
            <w:tcBorders>
              <w:top w:val="none" w:sz="0" w:space="0" w:color="auto"/>
              <w:bottom w:val="none" w:sz="0" w:space="0" w:color="auto"/>
            </w:tcBorders>
          </w:tcPr>
          <w:p w:rsidR="003B21A9" w:rsidRPr="003B21A9"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D7EE3">
              <w:rPr>
                <w:rFonts w:ascii="Arial" w:hAnsi="Arial" w:cs="Arial"/>
                <w:sz w:val="22"/>
                <w:szCs w:val="22"/>
              </w:rPr>
              <w:t xml:space="preserve">Discuss the concept of </w:t>
            </w:r>
            <w:r w:rsidR="00554676" w:rsidRPr="00AD7EE3">
              <w:rPr>
                <w:rFonts w:ascii="Arial" w:hAnsi="Arial" w:cs="Arial"/>
                <w:sz w:val="22"/>
                <w:szCs w:val="22"/>
              </w:rPr>
              <w:t>Muslim:</w:t>
            </w:r>
            <w:r w:rsidR="003B21A9" w:rsidRPr="003B21A9">
              <w:rPr>
                <w:rFonts w:ascii="Arial" w:hAnsi="Arial" w:cs="Arial"/>
                <w:sz w:val="22"/>
                <w:szCs w:val="22"/>
              </w:rPr>
              <w:t xml:space="preserve"> </w:t>
            </w:r>
            <w:r w:rsidR="005B0780">
              <w:rPr>
                <w:rFonts w:ascii="Arial" w:hAnsi="Arial" w:cs="Arial"/>
                <w:sz w:val="22"/>
                <w:szCs w:val="22"/>
              </w:rPr>
              <w:t xml:space="preserve">one who surrenders or submits. </w:t>
            </w:r>
            <w:r w:rsidR="003B21A9" w:rsidRPr="003B21A9">
              <w:rPr>
                <w:rFonts w:ascii="Arial" w:hAnsi="Arial" w:cs="Arial"/>
                <w:sz w:val="22"/>
                <w:szCs w:val="22"/>
              </w:rPr>
              <w:t>Seen as the natural condition of the whole of creation but society and education may lead people astray from being Muslim.  One becomes a Muslim through personal commitment and living, not birth.</w:t>
            </w:r>
          </w:p>
          <w:p w:rsidR="003B21A9"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Consider the d</w:t>
            </w:r>
            <w:r w:rsidR="003B21A9" w:rsidRPr="003B21A9">
              <w:rPr>
                <w:rFonts w:ascii="Arial" w:hAnsi="Arial" w:cs="Arial"/>
                <w:sz w:val="22"/>
                <w:szCs w:val="22"/>
              </w:rPr>
              <w:t xml:space="preserve">eclaration of </w:t>
            </w:r>
            <w:proofErr w:type="spellStart"/>
            <w:r w:rsidR="003B21A9" w:rsidRPr="003B21A9">
              <w:rPr>
                <w:rFonts w:ascii="Arial" w:hAnsi="Arial" w:cs="Arial"/>
                <w:sz w:val="22"/>
                <w:szCs w:val="22"/>
              </w:rPr>
              <w:t>shahadah</w:t>
            </w:r>
            <w:proofErr w:type="spellEnd"/>
            <w:r w:rsidR="003B21A9" w:rsidRPr="003B21A9">
              <w:rPr>
                <w:rFonts w:ascii="Arial" w:hAnsi="Arial" w:cs="Arial"/>
                <w:sz w:val="22"/>
                <w:szCs w:val="22"/>
              </w:rPr>
              <w:t xml:space="preserve"> – and acting that commitment out in life. Shi’a addition of ‘Ali is the </w:t>
            </w:r>
            <w:proofErr w:type="spellStart"/>
            <w:r w:rsidR="003B21A9" w:rsidRPr="003B21A9">
              <w:rPr>
                <w:rFonts w:ascii="Arial" w:hAnsi="Arial" w:cs="Arial"/>
                <w:sz w:val="22"/>
                <w:szCs w:val="22"/>
              </w:rPr>
              <w:t>viceregent</w:t>
            </w:r>
            <w:proofErr w:type="spellEnd"/>
            <w:r w:rsidR="003B21A9" w:rsidRPr="003B21A9">
              <w:rPr>
                <w:rFonts w:ascii="Arial" w:hAnsi="Arial" w:cs="Arial"/>
                <w:sz w:val="22"/>
                <w:szCs w:val="22"/>
              </w:rPr>
              <w:t xml:space="preserve"> of God’ (translated variously). Shi’a importance of obedience to the Imam of the age.</w:t>
            </w:r>
          </w:p>
          <w:p w:rsidR="00AD7EE3" w:rsidRPr="003B21A9"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Discuss:</w:t>
            </w:r>
          </w:p>
          <w:p w:rsidR="003B21A9" w:rsidRPr="003B21A9" w:rsidRDefault="00AD7EE3"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w:t>
            </w:r>
            <w:r w:rsidR="003B21A9" w:rsidRPr="003B21A9">
              <w:rPr>
                <w:rFonts w:ascii="Arial" w:hAnsi="Arial" w:cs="Arial"/>
                <w:sz w:val="22"/>
                <w:szCs w:val="22"/>
              </w:rPr>
              <w:t>f a Muslim is one who lives in submission to God, an individual may only be truly called a Muslim at certain times, if not all of her li</w:t>
            </w:r>
            <w:r>
              <w:rPr>
                <w:rFonts w:ascii="Arial" w:hAnsi="Arial" w:cs="Arial"/>
                <w:sz w:val="22"/>
                <w:szCs w:val="22"/>
              </w:rPr>
              <w:t>fe is lived in obedience to God</w:t>
            </w:r>
          </w:p>
          <w:p w:rsidR="003B21A9" w:rsidRPr="003B21A9" w:rsidRDefault="00AD7EE3"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a</w:t>
            </w:r>
            <w:r w:rsidR="003B21A9" w:rsidRPr="003B21A9">
              <w:rPr>
                <w:rFonts w:ascii="Arial" w:hAnsi="Arial" w:cs="Arial"/>
                <w:sz w:val="22"/>
                <w:szCs w:val="22"/>
              </w:rPr>
              <w:t>lternatively</w:t>
            </w:r>
            <w:proofErr w:type="gramEnd"/>
            <w:r w:rsidR="003B21A9" w:rsidRPr="003B21A9">
              <w:rPr>
                <w:rFonts w:ascii="Arial" w:hAnsi="Arial" w:cs="Arial"/>
                <w:sz w:val="22"/>
                <w:szCs w:val="22"/>
              </w:rPr>
              <w:t xml:space="preserve"> if ‘Muslim’ </w:t>
            </w:r>
            <w:r>
              <w:rPr>
                <w:rFonts w:ascii="Arial" w:hAnsi="Arial" w:cs="Arial"/>
                <w:sz w:val="22"/>
                <w:szCs w:val="22"/>
              </w:rPr>
              <w:t>is</w:t>
            </w:r>
            <w:r w:rsidR="003B21A9" w:rsidRPr="003B21A9">
              <w:rPr>
                <w:rFonts w:ascii="Arial" w:hAnsi="Arial" w:cs="Arial"/>
                <w:sz w:val="22"/>
                <w:szCs w:val="22"/>
              </w:rPr>
              <w:t xml:space="preserve"> ‘member of </w:t>
            </w:r>
            <w:proofErr w:type="spellStart"/>
            <w:r w:rsidR="003B21A9" w:rsidRPr="003B21A9">
              <w:rPr>
                <w:rFonts w:ascii="Arial" w:hAnsi="Arial" w:cs="Arial"/>
                <w:sz w:val="22"/>
                <w:szCs w:val="22"/>
              </w:rPr>
              <w:t>Umma</w:t>
            </w:r>
            <w:proofErr w:type="spellEnd"/>
            <w:r w:rsidR="003B21A9" w:rsidRPr="003B21A9">
              <w:rPr>
                <w:rFonts w:ascii="Arial" w:hAnsi="Arial" w:cs="Arial"/>
                <w:sz w:val="22"/>
                <w:szCs w:val="22"/>
              </w:rPr>
              <w:t xml:space="preserve">’ one may still be a Muslim while breaking </w:t>
            </w:r>
            <w:proofErr w:type="spellStart"/>
            <w:r w:rsidR="003B21A9" w:rsidRPr="003B21A9">
              <w:rPr>
                <w:rFonts w:ascii="Arial" w:hAnsi="Arial" w:cs="Arial"/>
                <w:sz w:val="22"/>
                <w:szCs w:val="22"/>
              </w:rPr>
              <w:t>Shari’ah</w:t>
            </w:r>
            <w:proofErr w:type="spellEnd"/>
            <w:r w:rsidR="003B21A9" w:rsidRPr="003B21A9">
              <w:rPr>
                <w:rFonts w:ascii="Arial" w:hAnsi="Arial" w:cs="Arial"/>
                <w:sz w:val="22"/>
                <w:szCs w:val="22"/>
              </w:rPr>
              <w:t xml:space="preserve">. Diversity of Muslim identity because of diversity of understanding </w:t>
            </w:r>
            <w:proofErr w:type="spellStart"/>
            <w:r w:rsidR="003B21A9" w:rsidRPr="003B21A9">
              <w:rPr>
                <w:rFonts w:ascii="Arial" w:hAnsi="Arial" w:cs="Arial"/>
                <w:sz w:val="22"/>
                <w:szCs w:val="22"/>
              </w:rPr>
              <w:t>Shari’ah</w:t>
            </w:r>
            <w:proofErr w:type="spellEnd"/>
            <w:r w:rsidR="003B21A9" w:rsidRPr="003B21A9">
              <w:rPr>
                <w:rFonts w:ascii="Arial" w:hAnsi="Arial" w:cs="Arial"/>
                <w:sz w:val="22"/>
                <w:szCs w:val="22"/>
              </w:rPr>
              <w:t>.</w:t>
            </w:r>
          </w:p>
          <w:p w:rsidR="003B21A9" w:rsidRPr="003B21A9"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D7EE3">
              <w:rPr>
                <w:rFonts w:ascii="Arial" w:hAnsi="Arial" w:cs="Arial"/>
                <w:sz w:val="22"/>
                <w:szCs w:val="22"/>
              </w:rPr>
              <w:t>Define the c</w:t>
            </w:r>
            <w:r w:rsidR="003B21A9" w:rsidRPr="00AD7EE3">
              <w:rPr>
                <w:rFonts w:ascii="Arial" w:hAnsi="Arial" w:cs="Arial"/>
                <w:sz w:val="22"/>
                <w:szCs w:val="22"/>
              </w:rPr>
              <w:t>oncept of Pillar:</w:t>
            </w:r>
            <w:r w:rsidR="003B21A9" w:rsidRPr="003B21A9">
              <w:rPr>
                <w:rFonts w:ascii="Arial" w:hAnsi="Arial" w:cs="Arial"/>
                <w:sz w:val="22"/>
                <w:szCs w:val="22"/>
              </w:rPr>
              <w:t xml:space="preserve"> supports on which Islam is based. Concept of 5 pillars from Sunni Islam – in Shi’a Islam Salah and Hajj are among a wider range of duties.</w:t>
            </w:r>
          </w:p>
          <w:p w:rsidR="00AD7EE3"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D7EE3">
              <w:rPr>
                <w:rFonts w:ascii="Arial" w:hAnsi="Arial" w:cs="Arial"/>
                <w:sz w:val="22"/>
                <w:szCs w:val="22"/>
              </w:rPr>
              <w:t>Discuss p</w:t>
            </w:r>
            <w:r w:rsidR="003B21A9" w:rsidRPr="00AD7EE3">
              <w:rPr>
                <w:rFonts w:ascii="Arial" w:hAnsi="Arial" w:cs="Arial"/>
                <w:sz w:val="22"/>
                <w:szCs w:val="22"/>
              </w:rPr>
              <w:t>urpose:</w:t>
            </w:r>
            <w:r w:rsidR="003B21A9" w:rsidRPr="003B21A9">
              <w:rPr>
                <w:rFonts w:ascii="Arial" w:hAnsi="Arial" w:cs="Arial"/>
                <w:sz w:val="22"/>
                <w:szCs w:val="22"/>
              </w:rPr>
              <w:t xml:space="preserve"> </w:t>
            </w:r>
          </w:p>
          <w:p w:rsidR="00AD7EE3"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variously explained by scholars</w:t>
            </w:r>
            <w:r w:rsidR="00AD7EE3">
              <w:rPr>
                <w:rFonts w:ascii="Arial" w:hAnsi="Arial" w:cs="Arial"/>
                <w:sz w:val="22"/>
                <w:szCs w:val="22"/>
              </w:rPr>
              <w:t>,</w:t>
            </w:r>
            <w:r w:rsidRPr="003B21A9">
              <w:rPr>
                <w:rFonts w:ascii="Arial" w:hAnsi="Arial" w:cs="Arial"/>
                <w:sz w:val="22"/>
                <w:szCs w:val="22"/>
              </w:rPr>
              <w:t xml:space="preserve"> </w:t>
            </w:r>
            <w:proofErr w:type="spellStart"/>
            <w:r w:rsidRPr="003B21A9">
              <w:rPr>
                <w:rFonts w:ascii="Arial" w:hAnsi="Arial" w:cs="Arial"/>
                <w:sz w:val="22"/>
                <w:szCs w:val="22"/>
              </w:rPr>
              <w:t>eg</w:t>
            </w:r>
            <w:proofErr w:type="spellEnd"/>
            <w:r w:rsidRPr="003B21A9">
              <w:rPr>
                <w:rFonts w:ascii="Arial" w:hAnsi="Arial" w:cs="Arial"/>
                <w:sz w:val="22"/>
                <w:szCs w:val="22"/>
              </w:rPr>
              <w:t xml:space="preserve"> transformation of the character from imp</w:t>
            </w:r>
            <w:r w:rsidR="00AD7EE3">
              <w:rPr>
                <w:rFonts w:ascii="Arial" w:hAnsi="Arial" w:cs="Arial"/>
                <w:sz w:val="22"/>
                <w:szCs w:val="22"/>
              </w:rPr>
              <w:t>erfect human to perfect Muslim</w:t>
            </w:r>
          </w:p>
          <w:p w:rsidR="00AD7EE3"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development</w:t>
            </w:r>
            <w:r w:rsidR="00AD7EE3">
              <w:rPr>
                <w:rFonts w:ascii="Arial" w:hAnsi="Arial" w:cs="Arial"/>
                <w:sz w:val="22"/>
                <w:szCs w:val="22"/>
              </w:rPr>
              <w:t xml:space="preserve"> of </w:t>
            </w:r>
            <w:proofErr w:type="spellStart"/>
            <w:r w:rsidR="00AD7EE3">
              <w:rPr>
                <w:rFonts w:ascii="Arial" w:hAnsi="Arial" w:cs="Arial"/>
                <w:sz w:val="22"/>
                <w:szCs w:val="22"/>
              </w:rPr>
              <w:t>Taqwah</w:t>
            </w:r>
            <w:proofErr w:type="spellEnd"/>
            <w:r w:rsidR="00AD7EE3">
              <w:rPr>
                <w:rFonts w:ascii="Arial" w:hAnsi="Arial" w:cs="Arial"/>
                <w:sz w:val="22"/>
                <w:szCs w:val="22"/>
              </w:rPr>
              <w:t xml:space="preserve"> (God consciousness)</w:t>
            </w:r>
          </w:p>
          <w:p w:rsidR="00AD7EE3"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 xml:space="preserve">unification of </w:t>
            </w:r>
            <w:proofErr w:type="spellStart"/>
            <w:r w:rsidRPr="003B21A9">
              <w:rPr>
                <w:rFonts w:ascii="Arial" w:hAnsi="Arial" w:cs="Arial"/>
                <w:sz w:val="22"/>
                <w:szCs w:val="22"/>
              </w:rPr>
              <w:t>Umma</w:t>
            </w:r>
            <w:proofErr w:type="spellEnd"/>
            <w:r w:rsidR="00AD7EE3">
              <w:rPr>
                <w:rFonts w:ascii="Arial" w:hAnsi="Arial" w:cs="Arial"/>
                <w:sz w:val="22"/>
                <w:szCs w:val="22"/>
              </w:rPr>
              <w:t xml:space="preserve"> to reflect the oneness of God</w:t>
            </w:r>
          </w:p>
          <w:p w:rsidR="00AD7EE3"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remind</w:t>
            </w:r>
            <w:r w:rsidR="00AD7EE3">
              <w:rPr>
                <w:rFonts w:ascii="Arial" w:hAnsi="Arial" w:cs="Arial"/>
                <w:sz w:val="22"/>
                <w:szCs w:val="22"/>
              </w:rPr>
              <w:t>er of teaching of Qur’an/Islam</w:t>
            </w:r>
          </w:p>
          <w:p w:rsidR="003B21A9" w:rsidRPr="003B21A9"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 xml:space="preserve">These can be illustrated with reference to both </w:t>
            </w:r>
            <w:r w:rsidR="00AD7EE3" w:rsidRPr="003B21A9">
              <w:rPr>
                <w:rFonts w:ascii="Arial" w:hAnsi="Arial" w:cs="Arial"/>
                <w:sz w:val="22"/>
                <w:szCs w:val="22"/>
              </w:rPr>
              <w:t>Salah</w:t>
            </w:r>
            <w:r w:rsidRPr="003B21A9">
              <w:rPr>
                <w:rFonts w:ascii="Arial" w:hAnsi="Arial" w:cs="Arial"/>
                <w:sz w:val="22"/>
                <w:szCs w:val="22"/>
              </w:rPr>
              <w:t xml:space="preserve"> and hajj.</w:t>
            </w:r>
          </w:p>
          <w:p w:rsidR="00AD7EE3"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D7EE3">
              <w:rPr>
                <w:rFonts w:ascii="Arial" w:hAnsi="Arial" w:cs="Arial"/>
                <w:sz w:val="22"/>
                <w:szCs w:val="22"/>
              </w:rPr>
              <w:t xml:space="preserve">Discuss </w:t>
            </w:r>
            <w:r w:rsidR="003B21A9" w:rsidRPr="00AD7EE3">
              <w:rPr>
                <w:rFonts w:ascii="Arial" w:hAnsi="Arial" w:cs="Arial"/>
                <w:sz w:val="22"/>
                <w:szCs w:val="22"/>
              </w:rPr>
              <w:t>Salah</w:t>
            </w:r>
            <w:r w:rsidR="003B21A9" w:rsidRPr="003B21A9">
              <w:rPr>
                <w:rFonts w:ascii="Arial" w:hAnsi="Arial" w:cs="Arial"/>
                <w:b/>
                <w:sz w:val="22"/>
                <w:szCs w:val="22"/>
              </w:rPr>
              <w:t xml:space="preserve"> </w:t>
            </w:r>
            <w:r w:rsidR="003B21A9" w:rsidRPr="003B21A9">
              <w:rPr>
                <w:rFonts w:ascii="Arial" w:hAnsi="Arial" w:cs="Arial"/>
                <w:sz w:val="22"/>
                <w:szCs w:val="22"/>
              </w:rPr>
              <w:t xml:space="preserve">differences: </w:t>
            </w:r>
          </w:p>
          <w:p w:rsidR="00AD7EE3"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Shi’a practice allows the five pra</w:t>
            </w:r>
            <w:r w:rsidR="00AD7EE3">
              <w:rPr>
                <w:rFonts w:ascii="Arial" w:hAnsi="Arial" w:cs="Arial"/>
                <w:sz w:val="22"/>
                <w:szCs w:val="22"/>
              </w:rPr>
              <w:t>yers to be combined into three</w:t>
            </w:r>
          </w:p>
          <w:p w:rsidR="00AD7EE3" w:rsidRDefault="00AD7EE3"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f</w:t>
            </w:r>
            <w:r w:rsidR="003B21A9" w:rsidRPr="003B21A9">
              <w:rPr>
                <w:rFonts w:ascii="Arial" w:hAnsi="Arial" w:cs="Arial"/>
                <w:sz w:val="22"/>
                <w:szCs w:val="22"/>
              </w:rPr>
              <w:t>orehead may rest on a small pie</w:t>
            </w:r>
            <w:r>
              <w:rPr>
                <w:rFonts w:ascii="Arial" w:hAnsi="Arial" w:cs="Arial"/>
                <w:sz w:val="22"/>
                <w:szCs w:val="22"/>
              </w:rPr>
              <w:t>ce of baked clay from Karbala</w:t>
            </w:r>
          </w:p>
          <w:p w:rsidR="00AD7EE3" w:rsidRDefault="00AD7EE3"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w:t>
            </w:r>
            <w:r w:rsidR="003B21A9" w:rsidRPr="003B21A9">
              <w:rPr>
                <w:rFonts w:ascii="Arial" w:hAnsi="Arial" w:cs="Arial"/>
                <w:sz w:val="22"/>
                <w:szCs w:val="22"/>
              </w:rPr>
              <w:t xml:space="preserve">here are minor differences in positions </w:t>
            </w:r>
            <w:r>
              <w:rPr>
                <w:rFonts w:ascii="Arial" w:hAnsi="Arial" w:cs="Arial"/>
                <w:sz w:val="22"/>
                <w:szCs w:val="22"/>
              </w:rPr>
              <w:t>of arms and legs during prayer</w:t>
            </w:r>
          </w:p>
          <w:p w:rsidR="003B21A9" w:rsidRPr="003B21A9" w:rsidRDefault="00554676"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d</w:t>
            </w:r>
            <w:r w:rsidR="003B21A9" w:rsidRPr="003B21A9">
              <w:rPr>
                <w:rFonts w:ascii="Arial" w:hAnsi="Arial" w:cs="Arial"/>
                <w:sz w:val="22"/>
                <w:szCs w:val="22"/>
              </w:rPr>
              <w:t>ifferences</w:t>
            </w:r>
            <w:proofErr w:type="gramEnd"/>
            <w:r w:rsidR="003B21A9" w:rsidRPr="003B21A9">
              <w:rPr>
                <w:rFonts w:ascii="Arial" w:hAnsi="Arial" w:cs="Arial"/>
                <w:sz w:val="22"/>
                <w:szCs w:val="22"/>
              </w:rPr>
              <w:t xml:space="preserve"> in the </w:t>
            </w:r>
            <w:proofErr w:type="spellStart"/>
            <w:r w:rsidR="003B21A9" w:rsidRPr="003B21A9">
              <w:rPr>
                <w:rFonts w:ascii="Arial" w:hAnsi="Arial" w:cs="Arial"/>
                <w:sz w:val="22"/>
                <w:szCs w:val="22"/>
              </w:rPr>
              <w:t>Adhan</w:t>
            </w:r>
            <w:proofErr w:type="spellEnd"/>
            <w:r w:rsidR="003B21A9" w:rsidRPr="003B21A9">
              <w:rPr>
                <w:rFonts w:ascii="Arial" w:hAnsi="Arial" w:cs="Arial"/>
                <w:sz w:val="22"/>
                <w:szCs w:val="22"/>
              </w:rPr>
              <w:t xml:space="preserve"> (attributed to Umar) may also be referenced.</w:t>
            </w:r>
          </w:p>
          <w:p w:rsidR="00AD7EE3"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D7EE3">
              <w:rPr>
                <w:rFonts w:ascii="Arial" w:hAnsi="Arial" w:cs="Arial"/>
                <w:sz w:val="22"/>
                <w:szCs w:val="22"/>
              </w:rPr>
              <w:t>Discuss the i</w:t>
            </w:r>
            <w:r w:rsidR="003B21A9" w:rsidRPr="00AD7EE3">
              <w:rPr>
                <w:rFonts w:ascii="Arial" w:hAnsi="Arial" w:cs="Arial"/>
                <w:sz w:val="22"/>
                <w:szCs w:val="22"/>
              </w:rPr>
              <w:t>mportance of outward actions</w:t>
            </w:r>
            <w:r w:rsidR="00554676" w:rsidRPr="00AD7EE3">
              <w:rPr>
                <w:rFonts w:ascii="Arial" w:hAnsi="Arial" w:cs="Arial"/>
                <w:sz w:val="22"/>
                <w:szCs w:val="22"/>
              </w:rPr>
              <w:t>:</w:t>
            </w:r>
            <w:r w:rsidR="00554676">
              <w:rPr>
                <w:rFonts w:ascii="Arial" w:hAnsi="Arial" w:cs="Arial"/>
                <w:sz w:val="22"/>
                <w:szCs w:val="22"/>
              </w:rPr>
              <w:t xml:space="preserve"> </w:t>
            </w:r>
          </w:p>
          <w:p w:rsidR="00AD7EE3" w:rsidRDefault="00AD7EE3"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cause and witness of unity</w:t>
            </w:r>
          </w:p>
          <w:p w:rsidR="00AD7EE3"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he</w:t>
            </w:r>
            <w:r w:rsidR="00AD7EE3">
              <w:rPr>
                <w:rFonts w:ascii="Arial" w:hAnsi="Arial" w:cs="Arial"/>
                <w:sz w:val="22"/>
                <w:szCs w:val="22"/>
              </w:rPr>
              <w:t>lp develop right frame of mind</w:t>
            </w:r>
          </w:p>
          <w:p w:rsidR="00AD7EE3"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impossible</w:t>
            </w:r>
            <w:r w:rsidR="00AD7EE3">
              <w:rPr>
                <w:rFonts w:ascii="Arial" w:hAnsi="Arial" w:cs="Arial"/>
                <w:sz w:val="22"/>
                <w:szCs w:val="22"/>
              </w:rPr>
              <w:t xml:space="preserve"> for some disabled and elderly</w:t>
            </w:r>
          </w:p>
          <w:p w:rsidR="003B21A9" w:rsidRPr="003B21A9" w:rsidRDefault="003B21A9"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po</w:t>
            </w:r>
            <w:r w:rsidR="00A04285">
              <w:rPr>
                <w:rFonts w:ascii="Arial" w:hAnsi="Arial" w:cs="Arial"/>
                <w:sz w:val="22"/>
                <w:szCs w:val="22"/>
              </w:rPr>
              <w:t>intless without right intention</w:t>
            </w:r>
            <w:r w:rsidRPr="003B21A9">
              <w:rPr>
                <w:rFonts w:ascii="Arial" w:hAnsi="Arial" w:cs="Arial"/>
                <w:sz w:val="22"/>
                <w:szCs w:val="22"/>
              </w:rPr>
              <w:t>/state of mind (except as a means to develo</w:t>
            </w:r>
            <w:r w:rsidR="00AD7EE3">
              <w:rPr>
                <w:rFonts w:ascii="Arial" w:hAnsi="Arial" w:cs="Arial"/>
                <w:sz w:val="22"/>
                <w:szCs w:val="22"/>
              </w:rPr>
              <w:t>p that intention/state of mind)</w:t>
            </w:r>
          </w:p>
          <w:p w:rsidR="003B21A9" w:rsidRPr="003B21A9" w:rsidRDefault="00AD7EE3" w:rsidP="00AD7EE3">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u</w:t>
            </w:r>
            <w:r w:rsidR="003B21A9" w:rsidRPr="003B21A9">
              <w:rPr>
                <w:rFonts w:ascii="Arial" w:hAnsi="Arial" w:cs="Arial"/>
                <w:sz w:val="22"/>
                <w:szCs w:val="22"/>
              </w:rPr>
              <w:t>nderlying</w:t>
            </w:r>
            <w:proofErr w:type="gramEnd"/>
            <w:r w:rsidR="003B21A9" w:rsidRPr="003B21A9">
              <w:rPr>
                <w:rFonts w:ascii="Arial" w:hAnsi="Arial" w:cs="Arial"/>
                <w:sz w:val="22"/>
                <w:szCs w:val="22"/>
              </w:rPr>
              <w:t xml:space="preserve"> intentions and states of mind – essential for fulfilment of the purposes of prayer; esp</w:t>
            </w:r>
            <w:r w:rsidR="00554676">
              <w:rPr>
                <w:rFonts w:ascii="Arial" w:hAnsi="Arial" w:cs="Arial"/>
                <w:sz w:val="22"/>
                <w:szCs w:val="22"/>
              </w:rPr>
              <w:t>ecially significant among Sufis.</w:t>
            </w:r>
            <w:r w:rsidR="003B21A9" w:rsidRPr="003B21A9">
              <w:rPr>
                <w:rFonts w:ascii="Arial" w:hAnsi="Arial" w:cs="Arial"/>
                <w:sz w:val="22"/>
                <w:szCs w:val="22"/>
              </w:rPr>
              <w:t xml:space="preserve"> </w:t>
            </w:r>
          </w:p>
          <w:p w:rsidR="003B21A9" w:rsidRPr="003B21A9" w:rsidRDefault="00AD7EE3"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D7EE3">
              <w:rPr>
                <w:rFonts w:ascii="Arial" w:hAnsi="Arial" w:cs="Arial"/>
                <w:sz w:val="22"/>
                <w:szCs w:val="22"/>
              </w:rPr>
              <w:t>Discuss h</w:t>
            </w:r>
            <w:r w:rsidR="003B21A9" w:rsidRPr="00AD7EE3">
              <w:rPr>
                <w:rFonts w:ascii="Arial" w:hAnsi="Arial" w:cs="Arial"/>
                <w:sz w:val="22"/>
                <w:szCs w:val="22"/>
              </w:rPr>
              <w:t>ajj</w:t>
            </w:r>
            <w:r w:rsidR="00554676" w:rsidRPr="00AD7EE3">
              <w:rPr>
                <w:rFonts w:ascii="Arial" w:hAnsi="Arial" w:cs="Arial"/>
                <w:sz w:val="22"/>
                <w:szCs w:val="22"/>
              </w:rPr>
              <w:t>:</w:t>
            </w:r>
            <w:r w:rsidR="003B21A9">
              <w:rPr>
                <w:rFonts w:ascii="Arial" w:hAnsi="Arial" w:cs="Arial"/>
                <w:b/>
                <w:sz w:val="22"/>
                <w:szCs w:val="22"/>
              </w:rPr>
              <w:t xml:space="preserve"> </w:t>
            </w:r>
            <w:r>
              <w:rPr>
                <w:rFonts w:ascii="Arial" w:hAnsi="Arial" w:cs="Arial"/>
                <w:sz w:val="22"/>
                <w:szCs w:val="22"/>
              </w:rPr>
              <w:t>n</w:t>
            </w:r>
            <w:r w:rsidR="003B21A9" w:rsidRPr="003B21A9">
              <w:rPr>
                <w:rFonts w:ascii="Arial" w:hAnsi="Arial" w:cs="Arial"/>
                <w:sz w:val="22"/>
                <w:szCs w:val="22"/>
              </w:rPr>
              <w:t>ote that as with Salah above – required knowledge and understanding is limited. Those who are not familiar with the ritual of hajj will need some awareness to explain its significance and importance.</w:t>
            </w:r>
          </w:p>
          <w:p w:rsidR="003B21A9" w:rsidRPr="003B21A9" w:rsidRDefault="003B21A9"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21A9">
              <w:rPr>
                <w:rFonts w:ascii="Arial" w:hAnsi="Arial" w:cs="Arial"/>
                <w:sz w:val="22"/>
                <w:szCs w:val="22"/>
              </w:rPr>
              <w:t xml:space="preserve">Hajj as </w:t>
            </w:r>
            <w:proofErr w:type="spellStart"/>
            <w:r w:rsidR="00775472" w:rsidRPr="003B21A9">
              <w:rPr>
                <w:rFonts w:ascii="Arial" w:hAnsi="Arial" w:cs="Arial"/>
                <w:sz w:val="22"/>
                <w:szCs w:val="22"/>
              </w:rPr>
              <w:t>practi</w:t>
            </w:r>
            <w:r w:rsidR="00775472">
              <w:rPr>
                <w:rFonts w:ascii="Arial" w:hAnsi="Arial" w:cs="Arial"/>
                <w:sz w:val="22"/>
                <w:szCs w:val="22"/>
              </w:rPr>
              <w:t>s</w:t>
            </w:r>
            <w:r w:rsidR="00775472" w:rsidRPr="003B21A9">
              <w:rPr>
                <w:rFonts w:ascii="Arial" w:hAnsi="Arial" w:cs="Arial"/>
                <w:sz w:val="22"/>
                <w:szCs w:val="22"/>
              </w:rPr>
              <w:t>ed</w:t>
            </w:r>
            <w:proofErr w:type="spellEnd"/>
            <w:r w:rsidRPr="003B21A9">
              <w:rPr>
                <w:rFonts w:ascii="Arial" w:hAnsi="Arial" w:cs="Arial"/>
                <w:sz w:val="22"/>
                <w:szCs w:val="22"/>
              </w:rPr>
              <w:t xml:space="preserve"> early 20</w:t>
            </w:r>
            <w:r w:rsidRPr="003B21A9">
              <w:rPr>
                <w:rFonts w:ascii="Arial" w:hAnsi="Arial" w:cs="Arial"/>
                <w:sz w:val="22"/>
                <w:szCs w:val="22"/>
                <w:vertAlign w:val="superscript"/>
              </w:rPr>
              <w:t>th</w:t>
            </w:r>
            <w:r w:rsidRPr="003B21A9">
              <w:rPr>
                <w:rFonts w:ascii="Arial" w:hAnsi="Arial" w:cs="Arial"/>
                <w:sz w:val="22"/>
                <w:szCs w:val="22"/>
              </w:rPr>
              <w:t xml:space="preserve"> century compared and contrasted with how it was practised at the end of the century – </w:t>
            </w:r>
            <w:proofErr w:type="spellStart"/>
            <w:r w:rsidRPr="003B21A9">
              <w:rPr>
                <w:rFonts w:ascii="Arial" w:hAnsi="Arial" w:cs="Arial"/>
                <w:sz w:val="22"/>
                <w:szCs w:val="22"/>
              </w:rPr>
              <w:t>eg</w:t>
            </w:r>
            <w:proofErr w:type="spellEnd"/>
            <w:r w:rsidRPr="003B21A9">
              <w:rPr>
                <w:rFonts w:ascii="Arial" w:hAnsi="Arial" w:cs="Arial"/>
                <w:sz w:val="22"/>
                <w:szCs w:val="22"/>
              </w:rPr>
              <w:t xml:space="preserve"> how modern transport/facilities/wealth/numbers attending have transformed aspects of hajj (and continue to do so) while the underlying practices remain the same. The significance and importance of hajj should be considered in the light of these, and ongoing, changes.</w:t>
            </w:r>
          </w:p>
          <w:p w:rsidR="003B21A9" w:rsidRPr="003B21A9" w:rsidRDefault="003B21A9"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4676">
              <w:rPr>
                <w:rFonts w:ascii="Arial" w:hAnsi="Arial" w:cs="Arial"/>
                <w:sz w:val="22"/>
                <w:szCs w:val="22"/>
              </w:rPr>
              <w:t>Note:</w:t>
            </w:r>
            <w:r w:rsidRPr="003B21A9">
              <w:rPr>
                <w:rFonts w:ascii="Arial" w:hAnsi="Arial" w:cs="Arial"/>
                <w:sz w:val="22"/>
                <w:szCs w:val="22"/>
              </w:rPr>
              <w:t xml:space="preserve"> internet sources quote official figures for 192</w:t>
            </w:r>
            <w:r w:rsidR="00554676">
              <w:rPr>
                <w:rFonts w:ascii="Arial" w:hAnsi="Arial" w:cs="Arial"/>
                <w:sz w:val="22"/>
                <w:szCs w:val="22"/>
              </w:rPr>
              <w:t xml:space="preserve">0 of fewer than 60,000 foreign </w:t>
            </w:r>
            <w:r w:rsidRPr="003B21A9">
              <w:rPr>
                <w:rFonts w:ascii="Arial" w:hAnsi="Arial" w:cs="Arial"/>
                <w:sz w:val="22"/>
                <w:szCs w:val="22"/>
              </w:rPr>
              <w:t>pilgrims.</w:t>
            </w:r>
          </w:p>
          <w:p w:rsidR="003B21A9" w:rsidRPr="003B21A9" w:rsidRDefault="00775472"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75472">
              <w:rPr>
                <w:rFonts w:ascii="Arial" w:hAnsi="Arial" w:cs="Arial"/>
                <w:sz w:val="22"/>
                <w:szCs w:val="22"/>
              </w:rPr>
              <w:t>Define s</w:t>
            </w:r>
            <w:r w:rsidR="00554676" w:rsidRPr="00775472">
              <w:rPr>
                <w:rFonts w:ascii="Arial" w:hAnsi="Arial" w:cs="Arial"/>
                <w:sz w:val="22"/>
                <w:szCs w:val="22"/>
              </w:rPr>
              <w:t>ignificance and importance:</w:t>
            </w:r>
            <w:r w:rsidR="00554676">
              <w:rPr>
                <w:rFonts w:ascii="Arial" w:hAnsi="Arial" w:cs="Arial"/>
                <w:sz w:val="22"/>
                <w:szCs w:val="22"/>
              </w:rPr>
              <w:t xml:space="preserve"> </w:t>
            </w:r>
            <w:r w:rsidR="00AD7EE3">
              <w:rPr>
                <w:rFonts w:ascii="Arial" w:hAnsi="Arial" w:cs="Arial"/>
                <w:sz w:val="22"/>
                <w:szCs w:val="22"/>
              </w:rPr>
              <w:t>spiritual significance/</w:t>
            </w:r>
            <w:r w:rsidR="003B21A9" w:rsidRPr="003B21A9">
              <w:rPr>
                <w:rFonts w:ascii="Arial" w:hAnsi="Arial" w:cs="Arial"/>
                <w:sz w:val="22"/>
                <w:szCs w:val="22"/>
              </w:rPr>
              <w:t>significance as a pillar – see above. Relevance to those living in poverty; limits on numbers and any restrictions.</w:t>
            </w:r>
          </w:p>
          <w:p w:rsidR="003B21A9" w:rsidRDefault="00775472" w:rsidP="003B21A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75472">
              <w:rPr>
                <w:rFonts w:ascii="Arial" w:hAnsi="Arial" w:cs="Arial"/>
                <w:sz w:val="22"/>
                <w:szCs w:val="22"/>
              </w:rPr>
              <w:t>Discuss the c</w:t>
            </w:r>
            <w:r w:rsidR="003B21A9" w:rsidRPr="00775472">
              <w:rPr>
                <w:rFonts w:ascii="Arial" w:hAnsi="Arial" w:cs="Arial"/>
                <w:sz w:val="22"/>
                <w:szCs w:val="22"/>
              </w:rPr>
              <w:t>hanging role of the mosque in the community</w:t>
            </w:r>
            <w:r w:rsidR="00554676" w:rsidRPr="00775472">
              <w:rPr>
                <w:rFonts w:ascii="Arial" w:hAnsi="Arial" w:cs="Arial"/>
                <w:sz w:val="22"/>
                <w:szCs w:val="22"/>
              </w:rPr>
              <w:t>:</w:t>
            </w:r>
            <w:r w:rsidR="003B21A9" w:rsidRPr="003B21A9">
              <w:rPr>
                <w:rFonts w:ascii="Arial" w:hAnsi="Arial" w:cs="Arial"/>
                <w:sz w:val="22"/>
                <w:szCs w:val="22"/>
              </w:rPr>
              <w:t xml:space="preserve"> this requires some understanding of what it was and what it has become, what it did and what it does now. Example(s) may but need not be limited to the UK, and may, or may not, be limited to the London Central Mosque. Students </w:t>
            </w:r>
            <w:r>
              <w:rPr>
                <w:rFonts w:ascii="Arial" w:hAnsi="Arial" w:cs="Arial"/>
                <w:sz w:val="22"/>
                <w:szCs w:val="22"/>
              </w:rPr>
              <w:t>must</w:t>
            </w:r>
            <w:r w:rsidR="003B21A9" w:rsidRPr="003B21A9">
              <w:rPr>
                <w:rFonts w:ascii="Arial" w:hAnsi="Arial" w:cs="Arial"/>
                <w:sz w:val="22"/>
                <w:szCs w:val="22"/>
              </w:rPr>
              <w:t xml:space="preserve"> be able to refer to the London Central Mosque when required to do so.</w:t>
            </w:r>
          </w:p>
          <w:p w:rsidR="00775472" w:rsidRPr="00775472" w:rsidRDefault="00775472" w:rsidP="00775472">
            <w:pPr>
              <w:pStyle w:val="mT-bodytext"/>
              <w:spacing w:before="12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Cs w:val="22"/>
              </w:rPr>
            </w:pPr>
            <w:r w:rsidRPr="00775472">
              <w:rPr>
                <w:rFonts w:ascii="Arial" w:hAnsi="Arial" w:cs="Arial"/>
                <w:szCs w:val="22"/>
              </w:rPr>
              <w:t>Discuss the c</w:t>
            </w:r>
            <w:r w:rsidR="003B21A9" w:rsidRPr="00775472">
              <w:rPr>
                <w:rFonts w:ascii="Arial" w:hAnsi="Arial" w:cs="Arial"/>
                <w:szCs w:val="22"/>
              </w:rPr>
              <w:t>hanging role in:</w:t>
            </w:r>
            <w:r w:rsidR="003B21A9" w:rsidRPr="003B21A9">
              <w:rPr>
                <w:rFonts w:ascii="Arial" w:hAnsi="Arial" w:cs="Arial"/>
                <w:szCs w:val="22"/>
              </w:rPr>
              <w:t xml:space="preserve"> </w:t>
            </w:r>
          </w:p>
          <w:p w:rsidR="00775472" w:rsidRPr="00775472" w:rsidRDefault="003B21A9"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75472">
              <w:rPr>
                <w:rFonts w:ascii="Arial" w:hAnsi="Arial" w:cs="Arial"/>
                <w:sz w:val="22"/>
                <w:szCs w:val="22"/>
              </w:rPr>
              <w:t>wo</w:t>
            </w:r>
            <w:r w:rsidR="00775472">
              <w:rPr>
                <w:rFonts w:ascii="Arial" w:hAnsi="Arial" w:cs="Arial"/>
                <w:sz w:val="22"/>
                <w:szCs w:val="22"/>
              </w:rPr>
              <w:t xml:space="preserve">rship including </w:t>
            </w:r>
            <w:proofErr w:type="spellStart"/>
            <w:r w:rsidR="00775472">
              <w:rPr>
                <w:rFonts w:ascii="Arial" w:hAnsi="Arial" w:cs="Arial"/>
                <w:sz w:val="22"/>
                <w:szCs w:val="22"/>
              </w:rPr>
              <w:t>Jummah</w:t>
            </w:r>
            <w:proofErr w:type="spellEnd"/>
            <w:r w:rsidR="00775472">
              <w:rPr>
                <w:rFonts w:ascii="Arial" w:hAnsi="Arial" w:cs="Arial"/>
                <w:sz w:val="22"/>
                <w:szCs w:val="22"/>
              </w:rPr>
              <w:t xml:space="preserve"> prayers</w:t>
            </w:r>
          </w:p>
          <w:p w:rsidR="00775472" w:rsidRPr="00775472" w:rsidRDefault="003B21A9"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75472">
              <w:rPr>
                <w:rFonts w:ascii="Arial" w:hAnsi="Arial" w:cs="Arial"/>
                <w:sz w:val="22"/>
                <w:szCs w:val="22"/>
              </w:rPr>
              <w:t>mosques</w:t>
            </w:r>
            <w:proofErr w:type="gramEnd"/>
            <w:r w:rsidRPr="00775472">
              <w:rPr>
                <w:rFonts w:ascii="Arial" w:hAnsi="Arial" w:cs="Arial"/>
                <w:sz w:val="22"/>
                <w:szCs w:val="22"/>
              </w:rPr>
              <w:t xml:space="preserve"> divided along sectarian or national lines –</w:t>
            </w:r>
            <w:r w:rsidR="00775472">
              <w:rPr>
                <w:rFonts w:ascii="Arial" w:hAnsi="Arial" w:cs="Arial"/>
                <w:sz w:val="22"/>
                <w:szCs w:val="22"/>
              </w:rPr>
              <w:t xml:space="preserve"> source of unity or division?</w:t>
            </w:r>
          </w:p>
          <w:p w:rsidR="00775472" w:rsidRPr="00775472" w:rsidRDefault="00554676"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75472">
              <w:rPr>
                <w:rFonts w:ascii="Arial" w:hAnsi="Arial" w:cs="Arial"/>
                <w:sz w:val="22"/>
                <w:szCs w:val="22"/>
              </w:rPr>
              <w:t>central mosques</w:t>
            </w:r>
          </w:p>
          <w:p w:rsidR="00775472" w:rsidRPr="00775472" w:rsidRDefault="00775472"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education</w:t>
            </w:r>
          </w:p>
          <w:p w:rsidR="00775472" w:rsidRPr="00775472" w:rsidRDefault="00775472"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social welfare</w:t>
            </w:r>
          </w:p>
          <w:p w:rsidR="00775472" w:rsidRPr="00775472" w:rsidRDefault="00775472"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shari’ah</w:t>
            </w:r>
            <w:proofErr w:type="spellEnd"/>
            <w:r>
              <w:rPr>
                <w:rFonts w:ascii="Arial" w:hAnsi="Arial" w:cs="Arial"/>
                <w:sz w:val="22"/>
                <w:szCs w:val="22"/>
              </w:rPr>
              <w:t xml:space="preserve"> courts</w:t>
            </w:r>
          </w:p>
          <w:p w:rsidR="00775472" w:rsidRPr="00775472" w:rsidRDefault="00775472"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outreach</w:t>
            </w:r>
          </w:p>
          <w:p w:rsidR="00775472" w:rsidRDefault="00775472"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political activism</w:t>
            </w:r>
          </w:p>
          <w:p w:rsidR="00E07583" w:rsidRPr="00775472" w:rsidRDefault="003B21A9" w:rsidP="00775472">
            <w:pPr>
              <w:pStyle w:val="ListParagraph"/>
              <w:numPr>
                <w:ilvl w:val="0"/>
                <w:numId w:val="42"/>
              </w:numPr>
              <w:spacing w:before="120" w:after="120"/>
              <w:ind w:left="317" w:hanging="31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75472">
              <w:rPr>
                <w:rFonts w:ascii="Arial" w:hAnsi="Arial" w:cs="Arial"/>
                <w:sz w:val="22"/>
                <w:szCs w:val="22"/>
              </w:rPr>
              <w:t>local</w:t>
            </w:r>
            <w:proofErr w:type="gramEnd"/>
            <w:r w:rsidRPr="00775472">
              <w:rPr>
                <w:rFonts w:ascii="Arial" w:hAnsi="Arial" w:cs="Arial"/>
                <w:sz w:val="22"/>
                <w:szCs w:val="22"/>
              </w:rPr>
              <w:t xml:space="preserve"> and national organisation.</w:t>
            </w:r>
          </w:p>
        </w:tc>
        <w:tc>
          <w:tcPr>
            <w:tcW w:w="3402" w:type="dxa"/>
            <w:tcBorders>
              <w:top w:val="none" w:sz="0" w:space="0" w:color="auto"/>
              <w:bottom w:val="none" w:sz="0" w:space="0" w:color="auto"/>
              <w:right w:val="none" w:sz="0" w:space="0" w:color="auto"/>
            </w:tcBorders>
          </w:tcPr>
          <w:p w:rsidR="00AD7EE3" w:rsidRPr="006E382A" w:rsidRDefault="009D480F" w:rsidP="00AD7EE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hyperlink r:id="rId22" w:history="1">
              <w:proofErr w:type="spellStart"/>
              <w:r w:rsidR="00AD7EE3" w:rsidRPr="00FB3B15">
                <w:rPr>
                  <w:rStyle w:val="Hyperlink"/>
                  <w:rFonts w:ascii="Arial" w:hAnsi="Arial" w:cs="Arial"/>
                  <w:sz w:val="22"/>
                  <w:szCs w:val="22"/>
                  <w:lang w:val="en-GB"/>
                </w:rPr>
                <w:t>Ma</w:t>
              </w:r>
              <w:r w:rsidR="00AD7EE3">
                <w:rPr>
                  <w:rStyle w:val="Hyperlink"/>
                  <w:rFonts w:ascii="Arial" w:hAnsi="Arial" w:cs="Arial"/>
                  <w:sz w:val="22"/>
                  <w:szCs w:val="22"/>
                  <w:lang w:val="en-GB"/>
                </w:rPr>
                <w:t>w</w:t>
              </w:r>
              <w:r w:rsidR="00AD7EE3" w:rsidRPr="00FB3B15">
                <w:rPr>
                  <w:rStyle w:val="Hyperlink"/>
                  <w:rFonts w:ascii="Arial" w:hAnsi="Arial" w:cs="Arial"/>
                  <w:sz w:val="22"/>
                  <w:szCs w:val="22"/>
                  <w:lang w:val="en-GB"/>
                </w:rPr>
                <w:t>dudi</w:t>
              </w:r>
              <w:proofErr w:type="spellEnd"/>
              <w:r w:rsidR="00AD7EE3" w:rsidRPr="00FB3B15">
                <w:rPr>
                  <w:rStyle w:val="Hyperlink"/>
                  <w:rFonts w:ascii="Arial" w:hAnsi="Arial" w:cs="Arial"/>
                  <w:sz w:val="22"/>
                  <w:szCs w:val="22"/>
                  <w:lang w:val="en-GB"/>
                </w:rPr>
                <w:t xml:space="preserve"> ‘</w:t>
              </w:r>
              <w:r w:rsidR="00AD7EE3" w:rsidRPr="00FB3B15">
                <w:rPr>
                  <w:rStyle w:val="Hyperlink"/>
                  <w:rFonts w:ascii="Arial" w:hAnsi="Arial" w:cs="Arial"/>
                  <w:i/>
                  <w:sz w:val="22"/>
                  <w:szCs w:val="22"/>
                  <w:lang w:val="en-GB"/>
                </w:rPr>
                <w:t>Let us be Muslims</w:t>
              </w:r>
              <w:r w:rsidR="00AD7EE3" w:rsidRPr="00FB3B15">
                <w:rPr>
                  <w:rStyle w:val="Hyperlink"/>
                  <w:rFonts w:ascii="Arial" w:hAnsi="Arial" w:cs="Arial"/>
                  <w:sz w:val="22"/>
                  <w:szCs w:val="22"/>
                  <w:lang w:val="en-GB"/>
                </w:rPr>
                <w:t>’ section on Worship</w:t>
              </w:r>
            </w:hyperlink>
          </w:p>
          <w:p w:rsidR="00B3598B" w:rsidRPr="00807231" w:rsidRDefault="009D480F" w:rsidP="00B359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hyperlink r:id="rId23" w:history="1">
              <w:r w:rsidR="00EA5A6F">
                <w:rPr>
                  <w:rStyle w:val="Hyperlink"/>
                  <w:rFonts w:ascii="Arial" w:hAnsi="Arial" w:cs="Arial"/>
                  <w:sz w:val="22"/>
                  <w:szCs w:val="22"/>
                </w:rPr>
                <w:t>islamqa.org</w:t>
              </w:r>
            </w:hyperlink>
            <w:r w:rsidR="00B3598B" w:rsidRPr="00807231">
              <w:rPr>
                <w:rFonts w:ascii="Arial" w:hAnsi="Arial" w:cs="Arial"/>
                <w:sz w:val="22"/>
                <w:szCs w:val="22"/>
              </w:rPr>
              <w:t xml:space="preserve"> </w:t>
            </w:r>
          </w:p>
          <w:p w:rsidR="00B3598B" w:rsidRPr="00807231" w:rsidRDefault="009D480F" w:rsidP="00B359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hyperlink r:id="rId24" w:history="1">
              <w:r w:rsidR="00EA5A6F">
                <w:rPr>
                  <w:rStyle w:val="Hyperlink"/>
                  <w:rFonts w:ascii="Arial" w:hAnsi="Arial" w:cs="Arial"/>
                  <w:sz w:val="22"/>
                  <w:szCs w:val="22"/>
                </w:rPr>
                <w:t>quran-islam.org</w:t>
              </w:r>
            </w:hyperlink>
            <w:r w:rsidR="00B3598B" w:rsidRPr="00807231">
              <w:rPr>
                <w:rFonts w:ascii="Arial" w:hAnsi="Arial" w:cs="Arial"/>
                <w:sz w:val="22"/>
                <w:szCs w:val="22"/>
              </w:rPr>
              <w:t xml:space="preserve"> </w:t>
            </w:r>
          </w:p>
          <w:p w:rsidR="00775472" w:rsidRDefault="00B3598B" w:rsidP="00B359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07231">
              <w:rPr>
                <w:rFonts w:ascii="Arial" w:hAnsi="Arial" w:cs="Arial"/>
                <w:sz w:val="22"/>
                <w:szCs w:val="22"/>
              </w:rPr>
              <w:t xml:space="preserve">Hajj from West Africa </w:t>
            </w:r>
            <w:r w:rsidR="00775472">
              <w:rPr>
                <w:rFonts w:ascii="Arial" w:hAnsi="Arial" w:cs="Arial"/>
                <w:sz w:val="22"/>
                <w:szCs w:val="22"/>
              </w:rPr>
              <w:t>f</w:t>
            </w:r>
            <w:r w:rsidRPr="00807231">
              <w:rPr>
                <w:rFonts w:ascii="Arial" w:hAnsi="Arial" w:cs="Arial"/>
                <w:sz w:val="22"/>
                <w:szCs w:val="22"/>
              </w:rPr>
              <w:t xml:space="preserve">rom a </w:t>
            </w:r>
            <w:r w:rsidR="00775472">
              <w:rPr>
                <w:rFonts w:ascii="Arial" w:hAnsi="Arial" w:cs="Arial"/>
                <w:sz w:val="22"/>
                <w:szCs w:val="22"/>
              </w:rPr>
              <w:t>g</w:t>
            </w:r>
            <w:r w:rsidRPr="00807231">
              <w:rPr>
                <w:rFonts w:ascii="Arial" w:hAnsi="Arial" w:cs="Arial"/>
                <w:sz w:val="22"/>
                <w:szCs w:val="22"/>
              </w:rPr>
              <w:t xml:space="preserve">lobal </w:t>
            </w:r>
            <w:r w:rsidR="00775472">
              <w:rPr>
                <w:rFonts w:ascii="Arial" w:hAnsi="Arial" w:cs="Arial"/>
                <w:sz w:val="22"/>
                <w:szCs w:val="22"/>
              </w:rPr>
              <w:t>h</w:t>
            </w:r>
            <w:r w:rsidRPr="00807231">
              <w:rPr>
                <w:rFonts w:ascii="Arial" w:hAnsi="Arial" w:cs="Arial"/>
                <w:sz w:val="22"/>
                <w:szCs w:val="22"/>
              </w:rPr>
              <w:t>istorical perspective 19</w:t>
            </w:r>
            <w:r w:rsidRPr="00807231">
              <w:rPr>
                <w:rFonts w:ascii="Arial" w:hAnsi="Arial" w:cs="Arial"/>
                <w:sz w:val="22"/>
                <w:szCs w:val="22"/>
                <w:vertAlign w:val="superscript"/>
              </w:rPr>
              <w:t>th</w:t>
            </w:r>
            <w:r w:rsidRPr="00807231">
              <w:rPr>
                <w:rFonts w:ascii="Arial" w:hAnsi="Arial" w:cs="Arial"/>
                <w:sz w:val="22"/>
                <w:szCs w:val="22"/>
              </w:rPr>
              <w:t xml:space="preserve"> and 20</w:t>
            </w:r>
            <w:r w:rsidRPr="00807231">
              <w:rPr>
                <w:rFonts w:ascii="Arial" w:hAnsi="Arial" w:cs="Arial"/>
                <w:sz w:val="22"/>
                <w:szCs w:val="22"/>
                <w:vertAlign w:val="superscript"/>
              </w:rPr>
              <w:t>th</w:t>
            </w:r>
            <w:r w:rsidR="00775472">
              <w:rPr>
                <w:rFonts w:ascii="Arial" w:hAnsi="Arial" w:cs="Arial"/>
                <w:sz w:val="22"/>
                <w:szCs w:val="22"/>
              </w:rPr>
              <w:t xml:space="preserve"> centuries</w:t>
            </w:r>
          </w:p>
          <w:p w:rsidR="00B3598B" w:rsidRPr="00807231" w:rsidRDefault="00B3598B" w:rsidP="00B359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07231">
              <w:rPr>
                <w:rFonts w:ascii="Arial" w:hAnsi="Arial" w:cs="Arial"/>
                <w:sz w:val="22"/>
                <w:szCs w:val="22"/>
              </w:rPr>
              <w:t>Hi</w:t>
            </w:r>
            <w:r w:rsidR="00775472">
              <w:rPr>
                <w:rFonts w:ascii="Arial" w:hAnsi="Arial" w:cs="Arial"/>
                <w:sz w:val="22"/>
                <w:szCs w:val="22"/>
              </w:rPr>
              <w:t>story of Hajj in Russia</w:t>
            </w:r>
          </w:p>
          <w:p w:rsidR="00554676" w:rsidRPr="00775472" w:rsidRDefault="00B3598B" w:rsidP="00B3598B">
            <w:pPr>
              <w:cnfStyle w:val="000000100000" w:firstRow="0" w:lastRow="0" w:firstColumn="0" w:lastColumn="0" w:oddVBand="0" w:evenVBand="0" w:oddHBand="1" w:evenHBand="0" w:firstRowFirstColumn="0" w:firstRowLastColumn="0" w:lastRowFirstColumn="0" w:lastRowLastColumn="0"/>
              <w:rPr>
                <w:rStyle w:val="HTMLCite"/>
                <w:rFonts w:ascii="Arial" w:hAnsi="Arial" w:cs="Arial"/>
                <w:i w:val="0"/>
                <w:sz w:val="22"/>
                <w:szCs w:val="22"/>
              </w:rPr>
            </w:pPr>
            <w:r w:rsidRPr="00775472">
              <w:rPr>
                <w:rFonts w:ascii="Arial" w:hAnsi="Arial" w:cs="Arial"/>
                <w:sz w:val="22"/>
                <w:szCs w:val="22"/>
              </w:rPr>
              <w:t>Burton</w:t>
            </w:r>
            <w:r w:rsidR="00775472">
              <w:rPr>
                <w:rFonts w:ascii="Arial" w:hAnsi="Arial" w:cs="Arial"/>
                <w:sz w:val="22"/>
                <w:szCs w:val="22"/>
              </w:rPr>
              <w:t>,</w:t>
            </w:r>
            <w:r w:rsidRPr="00775472">
              <w:t xml:space="preserve"> </w:t>
            </w:r>
            <w:hyperlink r:id="rId25" w:history="1">
              <w:r w:rsidRPr="00775472">
                <w:rPr>
                  <w:rStyle w:val="Hyperlink"/>
                  <w:rFonts w:ascii="Arial" w:hAnsi="Arial" w:cs="Arial"/>
                  <w:i/>
                  <w:iCs/>
                  <w:sz w:val="22"/>
                  <w:szCs w:val="22"/>
                </w:rPr>
                <w:t xml:space="preserve">Personal Narrative of a Pilgrimage to El </w:t>
              </w:r>
              <w:proofErr w:type="spellStart"/>
              <w:r w:rsidRPr="00775472">
                <w:rPr>
                  <w:rStyle w:val="Hyperlink"/>
                  <w:rFonts w:ascii="Arial" w:hAnsi="Arial" w:cs="Arial"/>
                  <w:i/>
                  <w:iCs/>
                  <w:sz w:val="22"/>
                  <w:szCs w:val="22"/>
                </w:rPr>
                <w:t>Medinah</w:t>
              </w:r>
              <w:proofErr w:type="spellEnd"/>
              <w:r w:rsidRPr="00775472">
                <w:rPr>
                  <w:rStyle w:val="Hyperlink"/>
                  <w:rFonts w:ascii="Arial" w:hAnsi="Arial" w:cs="Arial"/>
                  <w:i/>
                  <w:iCs/>
                  <w:sz w:val="22"/>
                  <w:szCs w:val="22"/>
                </w:rPr>
                <w:t xml:space="preserve"> and </w:t>
              </w:r>
              <w:proofErr w:type="spellStart"/>
              <w:r w:rsidRPr="00775472">
                <w:rPr>
                  <w:rStyle w:val="Hyperlink"/>
                  <w:rFonts w:ascii="Arial" w:hAnsi="Arial" w:cs="Arial"/>
                  <w:i/>
                  <w:iCs/>
                  <w:sz w:val="22"/>
                  <w:szCs w:val="22"/>
                </w:rPr>
                <w:t>Meccah</w:t>
              </w:r>
              <w:proofErr w:type="spellEnd"/>
            </w:hyperlink>
            <w:r w:rsidR="00775472">
              <w:rPr>
                <w:rStyle w:val="HTMLCite"/>
                <w:rFonts w:ascii="Arial" w:hAnsi="Arial" w:cs="Arial"/>
                <w:sz w:val="22"/>
                <w:szCs w:val="22"/>
              </w:rPr>
              <w:t>,</w:t>
            </w:r>
            <w:r w:rsidRPr="00807231">
              <w:rPr>
                <w:rStyle w:val="HTMLCite"/>
                <w:rFonts w:ascii="Arial" w:hAnsi="Arial" w:cs="Arial"/>
                <w:sz w:val="22"/>
                <w:szCs w:val="22"/>
              </w:rPr>
              <w:t xml:space="preserve"> </w:t>
            </w:r>
            <w:r w:rsidRPr="00775472">
              <w:rPr>
                <w:rStyle w:val="HTMLCite"/>
                <w:rFonts w:ascii="Arial" w:hAnsi="Arial" w:cs="Arial"/>
                <w:i w:val="0"/>
                <w:sz w:val="22"/>
                <w:szCs w:val="22"/>
              </w:rPr>
              <w:t>1857</w:t>
            </w:r>
          </w:p>
          <w:p w:rsidR="00B3598B" w:rsidRPr="00775472" w:rsidRDefault="009D480F" w:rsidP="00B359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hyperlink r:id="rId26" w:history="1">
              <w:r w:rsidR="00775472" w:rsidRPr="00775472">
                <w:rPr>
                  <w:rStyle w:val="Hyperlink"/>
                  <w:rFonts w:ascii="Arial" w:hAnsi="Arial" w:cs="Arial"/>
                  <w:sz w:val="22"/>
                  <w:szCs w:val="22"/>
                </w:rPr>
                <w:t>Epidemics and overcrowding on pilgrim ships – early 20th century</w:t>
              </w:r>
            </w:hyperlink>
          </w:p>
          <w:p w:rsidR="008D6843" w:rsidRPr="00AD7EE3" w:rsidRDefault="009D480F" w:rsidP="00775472">
            <w:pPr>
              <w:pStyle w:val="NoSpacing"/>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color w:val="0000FF"/>
                <w:sz w:val="22"/>
                <w:szCs w:val="22"/>
                <w:u w:val="single"/>
              </w:rPr>
            </w:pPr>
            <w:hyperlink r:id="rId27" w:history="1">
              <w:r w:rsidR="007C19FE">
                <w:rPr>
                  <w:rStyle w:val="Hyperlink"/>
                  <w:rFonts w:eastAsiaTheme="majorEastAsia" w:cs="Arial"/>
                  <w:sz w:val="22"/>
                  <w:szCs w:val="22"/>
                </w:rPr>
                <w:t>iccuk.org</w:t>
              </w:r>
            </w:hyperlink>
          </w:p>
        </w:tc>
      </w:tr>
    </w:tbl>
    <w:p w:rsidR="00AD7EE3" w:rsidRDefault="00AD7EE3">
      <w:pPr>
        <w:spacing w:before="0"/>
        <w:rPr>
          <w:rFonts w:eastAsiaTheme="majorEastAsia" w:cstheme="majorBidi"/>
          <w:b/>
          <w:bCs/>
          <w:color w:val="0070C0"/>
          <w:sz w:val="32"/>
          <w:szCs w:val="32"/>
        </w:rPr>
      </w:pPr>
    </w:p>
    <w:sectPr w:rsidR="00AD7EE3" w:rsidSect="004D7B6F">
      <w:footerReference w:type="default" r:id="rId2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2E" w:rsidRDefault="00473B2E" w:rsidP="00B829AB">
      <w:r>
        <w:separator/>
      </w:r>
    </w:p>
  </w:endnote>
  <w:endnote w:type="continuationSeparator" w:id="0">
    <w:p w:rsidR="00473B2E" w:rsidRDefault="00473B2E" w:rsidP="00B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2E" w:rsidRDefault="00473B2E">
    <w:pPr>
      <w:pStyle w:val="Footer"/>
    </w:pPr>
    <w:r>
      <w:t xml:space="preserve">A-level Religious Studies </w:t>
    </w:r>
    <w:r w:rsidR="00E24FFC">
      <w:t>Islam scheme of work – December 2017</w:t>
    </w:r>
  </w:p>
  <w:p w:rsidR="00473B2E" w:rsidRDefault="00473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2E" w:rsidRDefault="00473B2E" w:rsidP="00B829AB">
      <w:r>
        <w:separator/>
      </w:r>
    </w:p>
  </w:footnote>
  <w:footnote w:type="continuationSeparator" w:id="0">
    <w:p w:rsidR="00473B2E" w:rsidRDefault="00473B2E" w:rsidP="00B8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181BB5"/>
    <w:multiLevelType w:val="hybridMultilevel"/>
    <w:tmpl w:val="402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24969D2"/>
    <w:multiLevelType w:val="hybridMultilevel"/>
    <w:tmpl w:val="E580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CF36BD"/>
    <w:multiLevelType w:val="hybridMultilevel"/>
    <w:tmpl w:val="639E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F40783"/>
    <w:multiLevelType w:val="hybridMultilevel"/>
    <w:tmpl w:val="CC9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8E90DF9"/>
    <w:multiLevelType w:val="hybridMultilevel"/>
    <w:tmpl w:val="8438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CF7356"/>
    <w:multiLevelType w:val="hybridMultilevel"/>
    <w:tmpl w:val="1B68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52D11F1"/>
    <w:multiLevelType w:val="hybridMultilevel"/>
    <w:tmpl w:val="D662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324D10"/>
    <w:multiLevelType w:val="hybridMultilevel"/>
    <w:tmpl w:val="1398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462C19"/>
    <w:multiLevelType w:val="hybridMultilevel"/>
    <w:tmpl w:val="D77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6E6C84"/>
    <w:multiLevelType w:val="hybridMultilevel"/>
    <w:tmpl w:val="88B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D727DD"/>
    <w:multiLevelType w:val="hybridMultilevel"/>
    <w:tmpl w:val="2776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nsid w:val="2A7C1E19"/>
    <w:multiLevelType w:val="hybridMultilevel"/>
    <w:tmpl w:val="9EC8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DA6D43"/>
    <w:multiLevelType w:val="hybridMultilevel"/>
    <w:tmpl w:val="EC48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9E7397"/>
    <w:multiLevelType w:val="hybridMultilevel"/>
    <w:tmpl w:val="503EB9DA"/>
    <w:lvl w:ilvl="0" w:tplc="003A2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3B5EAD"/>
    <w:multiLevelType w:val="hybridMultilevel"/>
    <w:tmpl w:val="C564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9890D39"/>
    <w:multiLevelType w:val="hybridMultilevel"/>
    <w:tmpl w:val="CFEE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777275"/>
    <w:multiLevelType w:val="hybridMultilevel"/>
    <w:tmpl w:val="7D18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C8607D"/>
    <w:multiLevelType w:val="hybridMultilevel"/>
    <w:tmpl w:val="68923EBA"/>
    <w:lvl w:ilvl="0" w:tplc="08090001">
      <w:start w:val="1"/>
      <w:numFmt w:val="bullet"/>
      <w:lvlText w:val=""/>
      <w:lvlJc w:val="left"/>
      <w:pPr>
        <w:ind w:left="720" w:hanging="360"/>
      </w:pPr>
      <w:rPr>
        <w:rFonts w:ascii="Symbol" w:hAnsi="Symbol" w:hint="default"/>
      </w:rPr>
    </w:lvl>
    <w:lvl w:ilvl="1" w:tplc="E9D062A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50456"/>
    <w:multiLevelType w:val="hybridMultilevel"/>
    <w:tmpl w:val="D874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6B15B0"/>
    <w:multiLevelType w:val="hybridMultilevel"/>
    <w:tmpl w:val="6B06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9B5A47"/>
    <w:multiLevelType w:val="hybridMultilevel"/>
    <w:tmpl w:val="1B4E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1F7841"/>
    <w:multiLevelType w:val="hybridMultilevel"/>
    <w:tmpl w:val="7FDE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27297E"/>
    <w:multiLevelType w:val="hybridMultilevel"/>
    <w:tmpl w:val="F15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3A365A1"/>
    <w:multiLevelType w:val="hybridMultilevel"/>
    <w:tmpl w:val="9C669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6537A90"/>
    <w:multiLevelType w:val="multilevel"/>
    <w:tmpl w:val="4F24717E"/>
    <w:lvl w:ilvl="0">
      <w:start w:val="1"/>
      <w:numFmt w:val="none"/>
      <w:pStyle w:val="mT-bodytext"/>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pStyle w:val="mT-Bhead"/>
      <w:suff w:val="nothing"/>
      <w:lvlText w:val=""/>
      <w:lvlJc w:val="left"/>
      <w:pPr>
        <w:ind w:left="0" w:firstLine="0"/>
      </w:pPr>
      <w:rPr>
        <w:rFonts w:hint="default"/>
      </w:rPr>
    </w:lvl>
    <w:lvl w:ilvl="3">
      <w:start w:val="1"/>
      <w:numFmt w:val="none"/>
      <w:pStyle w:val="mT-Dhead"/>
      <w:suff w:val="nothing"/>
      <w:lvlText w:val=""/>
      <w:lvlJc w:val="left"/>
      <w:pPr>
        <w:ind w:left="0" w:firstLine="0"/>
      </w:pPr>
      <w:rPr>
        <w:rFonts w:hint="default"/>
      </w:rPr>
    </w:lvl>
    <w:lvl w:ilvl="4">
      <w:start w:val="1"/>
      <w:numFmt w:val="none"/>
      <w:pStyle w:val="mT-Ehead"/>
      <w:suff w:val="nothing"/>
      <w:lvlText w:val=""/>
      <w:lvlJc w:val="left"/>
      <w:pPr>
        <w:ind w:left="0" w:firstLine="0"/>
      </w:pPr>
      <w:rPr>
        <w:rFonts w:hint="default"/>
      </w:rPr>
    </w:lvl>
    <w:lvl w:ilvl="5">
      <w:start w:val="1"/>
      <w:numFmt w:val="none"/>
      <w:pStyle w:val="mT-bodytext"/>
      <w:suff w:val="nothing"/>
      <w:lvlText w:val=""/>
      <w:lvlJc w:val="left"/>
      <w:pPr>
        <w:ind w:left="0" w:firstLine="0"/>
      </w:pPr>
      <w:rPr>
        <w:rFonts w:hint="default"/>
      </w:rPr>
    </w:lvl>
    <w:lvl w:ilvl="6">
      <w:start w:val="1"/>
      <w:numFmt w:val="decimal"/>
      <w:lvlText w:val="%7)"/>
      <w:lvlJc w:val="right"/>
      <w:pPr>
        <w:tabs>
          <w:tab w:val="num" w:pos="510"/>
        </w:tabs>
        <w:ind w:left="510" w:hanging="170"/>
      </w:pPr>
      <w:rPr>
        <w:rFonts w:hint="default"/>
      </w:rPr>
    </w:lvl>
    <w:lvl w:ilvl="7">
      <w:start w:val="1"/>
      <w:numFmt w:val="lowerLetter"/>
      <w:lvlText w:val="%8)"/>
      <w:lvlJc w:val="right"/>
      <w:pPr>
        <w:tabs>
          <w:tab w:val="num" w:pos="851"/>
        </w:tabs>
        <w:ind w:left="851" w:hanging="171"/>
      </w:pPr>
      <w:rPr>
        <w:rFonts w:hint="default"/>
      </w:rPr>
    </w:lvl>
    <w:lvl w:ilvl="8">
      <w:start w:val="1"/>
      <w:numFmt w:val="lowerRoman"/>
      <w:lvlText w:val="%9)"/>
      <w:lvlJc w:val="right"/>
      <w:pPr>
        <w:tabs>
          <w:tab w:val="num" w:pos="1191"/>
        </w:tabs>
        <w:ind w:left="1191" w:hanging="170"/>
      </w:pPr>
      <w:rPr>
        <w:rFonts w:hint="default"/>
      </w:rPr>
    </w:lvl>
  </w:abstractNum>
  <w:abstractNum w:abstractNumId="37">
    <w:nsid w:val="57C73090"/>
    <w:multiLevelType w:val="hybridMultilevel"/>
    <w:tmpl w:val="8B76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14086E"/>
    <w:multiLevelType w:val="hybridMultilevel"/>
    <w:tmpl w:val="23EC9148"/>
    <w:lvl w:ilvl="0" w:tplc="003A2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635FD7"/>
    <w:multiLevelType w:val="hybridMultilevel"/>
    <w:tmpl w:val="F430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41">
    <w:nsid w:val="5F4C4023"/>
    <w:multiLevelType w:val="hybridMultilevel"/>
    <w:tmpl w:val="9060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AA0B14"/>
    <w:multiLevelType w:val="hybridMultilevel"/>
    <w:tmpl w:val="0986A6E0"/>
    <w:lvl w:ilvl="0" w:tplc="FE602B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B50A1C"/>
    <w:multiLevelType w:val="hybridMultilevel"/>
    <w:tmpl w:val="F4D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D526AF"/>
    <w:multiLevelType w:val="hybridMultilevel"/>
    <w:tmpl w:val="6590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78622F"/>
    <w:multiLevelType w:val="hybridMultilevel"/>
    <w:tmpl w:val="CB30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386C64"/>
    <w:multiLevelType w:val="hybridMultilevel"/>
    <w:tmpl w:val="023A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1"/>
  </w:num>
  <w:num w:numId="3">
    <w:abstractNumId w:val="4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2"/>
  </w:num>
  <w:num w:numId="16">
    <w:abstractNumId w:val="19"/>
  </w:num>
  <w:num w:numId="17">
    <w:abstractNumId w:val="18"/>
  </w:num>
  <w:num w:numId="18">
    <w:abstractNumId w:val="43"/>
  </w:num>
  <w:num w:numId="19">
    <w:abstractNumId w:val="26"/>
  </w:num>
  <w:num w:numId="20">
    <w:abstractNumId w:val="27"/>
  </w:num>
  <w:num w:numId="21">
    <w:abstractNumId w:val="20"/>
  </w:num>
  <w:num w:numId="22">
    <w:abstractNumId w:val="45"/>
  </w:num>
  <w:num w:numId="23">
    <w:abstractNumId w:val="22"/>
  </w:num>
  <w:num w:numId="24">
    <w:abstractNumId w:val="34"/>
  </w:num>
  <w:num w:numId="25">
    <w:abstractNumId w:val="23"/>
  </w:num>
  <w:num w:numId="26">
    <w:abstractNumId w:val="31"/>
  </w:num>
  <w:num w:numId="27">
    <w:abstractNumId w:val="42"/>
  </w:num>
  <w:num w:numId="28">
    <w:abstractNumId w:val="10"/>
  </w:num>
  <w:num w:numId="29">
    <w:abstractNumId w:val="38"/>
  </w:num>
  <w:num w:numId="30">
    <w:abstractNumId w:val="24"/>
  </w:num>
  <w:num w:numId="31">
    <w:abstractNumId w:val="16"/>
  </w:num>
  <w:num w:numId="32">
    <w:abstractNumId w:val="36"/>
  </w:num>
  <w:num w:numId="33">
    <w:abstractNumId w:val="11"/>
  </w:num>
  <w:num w:numId="34">
    <w:abstractNumId w:val="28"/>
  </w:num>
  <w:num w:numId="35">
    <w:abstractNumId w:val="47"/>
  </w:num>
  <w:num w:numId="36">
    <w:abstractNumId w:val="37"/>
  </w:num>
  <w:num w:numId="37">
    <w:abstractNumId w:val="35"/>
  </w:num>
  <w:num w:numId="38">
    <w:abstractNumId w:val="44"/>
  </w:num>
  <w:num w:numId="39">
    <w:abstractNumId w:val="41"/>
  </w:num>
  <w:num w:numId="40">
    <w:abstractNumId w:val="17"/>
  </w:num>
  <w:num w:numId="41">
    <w:abstractNumId w:val="33"/>
  </w:num>
  <w:num w:numId="42">
    <w:abstractNumId w:val="14"/>
  </w:num>
  <w:num w:numId="43">
    <w:abstractNumId w:val="15"/>
  </w:num>
  <w:num w:numId="44">
    <w:abstractNumId w:val="29"/>
  </w:num>
  <w:num w:numId="45">
    <w:abstractNumId w:val="39"/>
  </w:num>
  <w:num w:numId="46">
    <w:abstractNumId w:val="9"/>
  </w:num>
  <w:num w:numId="47">
    <w:abstractNumId w:val="30"/>
  </w:num>
  <w:num w:numId="4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1442"/>
    <w:rsid w:val="000037E7"/>
    <w:rsid w:val="0000783A"/>
    <w:rsid w:val="00010789"/>
    <w:rsid w:val="00014405"/>
    <w:rsid w:val="00016935"/>
    <w:rsid w:val="00016FD2"/>
    <w:rsid w:val="00020D70"/>
    <w:rsid w:val="00022304"/>
    <w:rsid w:val="00023C78"/>
    <w:rsid w:val="000244C9"/>
    <w:rsid w:val="00025591"/>
    <w:rsid w:val="00027535"/>
    <w:rsid w:val="00032870"/>
    <w:rsid w:val="00033843"/>
    <w:rsid w:val="00033A6C"/>
    <w:rsid w:val="00035D35"/>
    <w:rsid w:val="00040089"/>
    <w:rsid w:val="00040180"/>
    <w:rsid w:val="0004047C"/>
    <w:rsid w:val="00041EE1"/>
    <w:rsid w:val="00044F93"/>
    <w:rsid w:val="000465CC"/>
    <w:rsid w:val="00054F4B"/>
    <w:rsid w:val="0006517A"/>
    <w:rsid w:val="00067B5F"/>
    <w:rsid w:val="000765F9"/>
    <w:rsid w:val="000776B7"/>
    <w:rsid w:val="00077B06"/>
    <w:rsid w:val="000828E9"/>
    <w:rsid w:val="0008387E"/>
    <w:rsid w:val="0008451D"/>
    <w:rsid w:val="00085129"/>
    <w:rsid w:val="00086500"/>
    <w:rsid w:val="000B0482"/>
    <w:rsid w:val="000B6841"/>
    <w:rsid w:val="000C2BE7"/>
    <w:rsid w:val="000C47D7"/>
    <w:rsid w:val="000C63FD"/>
    <w:rsid w:val="000D487E"/>
    <w:rsid w:val="000F3A33"/>
    <w:rsid w:val="000F61A7"/>
    <w:rsid w:val="000F6342"/>
    <w:rsid w:val="001011A4"/>
    <w:rsid w:val="00104A23"/>
    <w:rsid w:val="00110854"/>
    <w:rsid w:val="00112436"/>
    <w:rsid w:val="00115D3E"/>
    <w:rsid w:val="00120F78"/>
    <w:rsid w:val="0013160C"/>
    <w:rsid w:val="0013687F"/>
    <w:rsid w:val="00137BC9"/>
    <w:rsid w:val="00144B09"/>
    <w:rsid w:val="00147C79"/>
    <w:rsid w:val="001509BF"/>
    <w:rsid w:val="00150DF4"/>
    <w:rsid w:val="00152595"/>
    <w:rsid w:val="00155965"/>
    <w:rsid w:val="001662C7"/>
    <w:rsid w:val="00166474"/>
    <w:rsid w:val="00170525"/>
    <w:rsid w:val="00171D27"/>
    <w:rsid w:val="00174D3A"/>
    <w:rsid w:val="001805A9"/>
    <w:rsid w:val="00185C01"/>
    <w:rsid w:val="00190593"/>
    <w:rsid w:val="00192A64"/>
    <w:rsid w:val="001A19F6"/>
    <w:rsid w:val="001A6DBB"/>
    <w:rsid w:val="001B04C4"/>
    <w:rsid w:val="001B0591"/>
    <w:rsid w:val="001B0CCE"/>
    <w:rsid w:val="001B2D14"/>
    <w:rsid w:val="001B3C8A"/>
    <w:rsid w:val="001B5677"/>
    <w:rsid w:val="001B7A3F"/>
    <w:rsid w:val="001C0523"/>
    <w:rsid w:val="001C176A"/>
    <w:rsid w:val="001C31A2"/>
    <w:rsid w:val="001C5DB6"/>
    <w:rsid w:val="001D0546"/>
    <w:rsid w:val="001D1610"/>
    <w:rsid w:val="001D27D9"/>
    <w:rsid w:val="001D6D69"/>
    <w:rsid w:val="001E156E"/>
    <w:rsid w:val="001E36B7"/>
    <w:rsid w:val="001E3DCD"/>
    <w:rsid w:val="001E5075"/>
    <w:rsid w:val="001E5A6D"/>
    <w:rsid w:val="001F352C"/>
    <w:rsid w:val="00200605"/>
    <w:rsid w:val="0020455D"/>
    <w:rsid w:val="00210C58"/>
    <w:rsid w:val="002121D8"/>
    <w:rsid w:val="00214842"/>
    <w:rsid w:val="00215107"/>
    <w:rsid w:val="00215AAC"/>
    <w:rsid w:val="00224DE3"/>
    <w:rsid w:val="00227251"/>
    <w:rsid w:val="00231020"/>
    <w:rsid w:val="00231D01"/>
    <w:rsid w:val="00233D39"/>
    <w:rsid w:val="00242477"/>
    <w:rsid w:val="00242FE4"/>
    <w:rsid w:val="00243354"/>
    <w:rsid w:val="0024725D"/>
    <w:rsid w:val="00254117"/>
    <w:rsid w:val="00254C50"/>
    <w:rsid w:val="002553A0"/>
    <w:rsid w:val="00257F6B"/>
    <w:rsid w:val="00264143"/>
    <w:rsid w:val="0026607C"/>
    <w:rsid w:val="00272F8E"/>
    <w:rsid w:val="00280EAA"/>
    <w:rsid w:val="00281413"/>
    <w:rsid w:val="0028494D"/>
    <w:rsid w:val="00293A7F"/>
    <w:rsid w:val="0029448B"/>
    <w:rsid w:val="00294C84"/>
    <w:rsid w:val="002A6E2E"/>
    <w:rsid w:val="002A7947"/>
    <w:rsid w:val="002B148E"/>
    <w:rsid w:val="002B2ACF"/>
    <w:rsid w:val="002B3FE0"/>
    <w:rsid w:val="002B484E"/>
    <w:rsid w:val="002B48A6"/>
    <w:rsid w:val="002B66B0"/>
    <w:rsid w:val="002B6BB4"/>
    <w:rsid w:val="002C26FA"/>
    <w:rsid w:val="002C2A0D"/>
    <w:rsid w:val="002C48C6"/>
    <w:rsid w:val="002C6497"/>
    <w:rsid w:val="002D41FF"/>
    <w:rsid w:val="002E238E"/>
    <w:rsid w:val="002E681A"/>
    <w:rsid w:val="002E6A0F"/>
    <w:rsid w:val="002E755C"/>
    <w:rsid w:val="002F0069"/>
    <w:rsid w:val="002F119A"/>
    <w:rsid w:val="00305AEA"/>
    <w:rsid w:val="00306749"/>
    <w:rsid w:val="0030727F"/>
    <w:rsid w:val="00312031"/>
    <w:rsid w:val="003154B4"/>
    <w:rsid w:val="00320A5E"/>
    <w:rsid w:val="00323BE3"/>
    <w:rsid w:val="003272D5"/>
    <w:rsid w:val="00336DC5"/>
    <w:rsid w:val="0033791A"/>
    <w:rsid w:val="003403E4"/>
    <w:rsid w:val="003418C5"/>
    <w:rsid w:val="00343AD3"/>
    <w:rsid w:val="00347FD9"/>
    <w:rsid w:val="0035039C"/>
    <w:rsid w:val="003539B3"/>
    <w:rsid w:val="0035631A"/>
    <w:rsid w:val="003570A0"/>
    <w:rsid w:val="0035720C"/>
    <w:rsid w:val="00357C2F"/>
    <w:rsid w:val="00364BB2"/>
    <w:rsid w:val="00370D0F"/>
    <w:rsid w:val="00371B02"/>
    <w:rsid w:val="00372294"/>
    <w:rsid w:val="003747A8"/>
    <w:rsid w:val="0038051C"/>
    <w:rsid w:val="00382708"/>
    <w:rsid w:val="003852F4"/>
    <w:rsid w:val="003876C7"/>
    <w:rsid w:val="0038799E"/>
    <w:rsid w:val="003A23DC"/>
    <w:rsid w:val="003A3BBC"/>
    <w:rsid w:val="003A59B1"/>
    <w:rsid w:val="003A605F"/>
    <w:rsid w:val="003A6246"/>
    <w:rsid w:val="003A759C"/>
    <w:rsid w:val="003B21A9"/>
    <w:rsid w:val="003B7E1B"/>
    <w:rsid w:val="003C5C19"/>
    <w:rsid w:val="003D1A2D"/>
    <w:rsid w:val="003D2AF6"/>
    <w:rsid w:val="003D373D"/>
    <w:rsid w:val="003D4981"/>
    <w:rsid w:val="003E06E9"/>
    <w:rsid w:val="003E2B86"/>
    <w:rsid w:val="003F0147"/>
    <w:rsid w:val="00401CA9"/>
    <w:rsid w:val="004043E5"/>
    <w:rsid w:val="00411CC7"/>
    <w:rsid w:val="004143C8"/>
    <w:rsid w:val="0041449E"/>
    <w:rsid w:val="00415B57"/>
    <w:rsid w:val="004234DB"/>
    <w:rsid w:val="004239F4"/>
    <w:rsid w:val="004309D0"/>
    <w:rsid w:val="00433253"/>
    <w:rsid w:val="004344A6"/>
    <w:rsid w:val="00435858"/>
    <w:rsid w:val="00440BBB"/>
    <w:rsid w:val="004444DE"/>
    <w:rsid w:val="004451CF"/>
    <w:rsid w:val="004553D2"/>
    <w:rsid w:val="00457505"/>
    <w:rsid w:val="0047015C"/>
    <w:rsid w:val="0047064E"/>
    <w:rsid w:val="00473356"/>
    <w:rsid w:val="00473B2E"/>
    <w:rsid w:val="00475E98"/>
    <w:rsid w:val="00477550"/>
    <w:rsid w:val="0048138C"/>
    <w:rsid w:val="0048161D"/>
    <w:rsid w:val="0049238E"/>
    <w:rsid w:val="00493BA0"/>
    <w:rsid w:val="004957B3"/>
    <w:rsid w:val="00495A25"/>
    <w:rsid w:val="004A2FEE"/>
    <w:rsid w:val="004A3157"/>
    <w:rsid w:val="004A6805"/>
    <w:rsid w:val="004B3F5C"/>
    <w:rsid w:val="004B709A"/>
    <w:rsid w:val="004C135A"/>
    <w:rsid w:val="004C148E"/>
    <w:rsid w:val="004C4B9B"/>
    <w:rsid w:val="004D0ABA"/>
    <w:rsid w:val="004D2029"/>
    <w:rsid w:val="004D69F3"/>
    <w:rsid w:val="004D7B6F"/>
    <w:rsid w:val="004D7D34"/>
    <w:rsid w:val="004E063E"/>
    <w:rsid w:val="004E16CA"/>
    <w:rsid w:val="004E4AE1"/>
    <w:rsid w:val="004E51BF"/>
    <w:rsid w:val="004E7863"/>
    <w:rsid w:val="004E7E45"/>
    <w:rsid w:val="004F347A"/>
    <w:rsid w:val="004F4BA5"/>
    <w:rsid w:val="004F528E"/>
    <w:rsid w:val="004F5847"/>
    <w:rsid w:val="004F5B71"/>
    <w:rsid w:val="004F731C"/>
    <w:rsid w:val="00505A98"/>
    <w:rsid w:val="00505B40"/>
    <w:rsid w:val="00510D85"/>
    <w:rsid w:val="00513ADF"/>
    <w:rsid w:val="0052019C"/>
    <w:rsid w:val="00523C63"/>
    <w:rsid w:val="00525254"/>
    <w:rsid w:val="00530F0C"/>
    <w:rsid w:val="00531D5A"/>
    <w:rsid w:val="00532A67"/>
    <w:rsid w:val="00535909"/>
    <w:rsid w:val="005376D3"/>
    <w:rsid w:val="00540761"/>
    <w:rsid w:val="005409F6"/>
    <w:rsid w:val="00542A1F"/>
    <w:rsid w:val="005435A7"/>
    <w:rsid w:val="00543F8D"/>
    <w:rsid w:val="005448D8"/>
    <w:rsid w:val="00554676"/>
    <w:rsid w:val="00560F61"/>
    <w:rsid w:val="005635BB"/>
    <w:rsid w:val="00570C46"/>
    <w:rsid w:val="00573647"/>
    <w:rsid w:val="005812C3"/>
    <w:rsid w:val="00597D8A"/>
    <w:rsid w:val="005A0E29"/>
    <w:rsid w:val="005A2D8B"/>
    <w:rsid w:val="005A2EF6"/>
    <w:rsid w:val="005A4C78"/>
    <w:rsid w:val="005A5ABE"/>
    <w:rsid w:val="005A5B2F"/>
    <w:rsid w:val="005A5F6D"/>
    <w:rsid w:val="005A6125"/>
    <w:rsid w:val="005B026F"/>
    <w:rsid w:val="005B0780"/>
    <w:rsid w:val="005B5462"/>
    <w:rsid w:val="005C6B87"/>
    <w:rsid w:val="005E0C06"/>
    <w:rsid w:val="005E3175"/>
    <w:rsid w:val="005E615B"/>
    <w:rsid w:val="005F0812"/>
    <w:rsid w:val="005F084C"/>
    <w:rsid w:val="005F2C10"/>
    <w:rsid w:val="005F49CA"/>
    <w:rsid w:val="0060023B"/>
    <w:rsid w:val="0060174C"/>
    <w:rsid w:val="00605684"/>
    <w:rsid w:val="00606E4B"/>
    <w:rsid w:val="00607D09"/>
    <w:rsid w:val="00607E28"/>
    <w:rsid w:val="006100A5"/>
    <w:rsid w:val="0061650C"/>
    <w:rsid w:val="006169B7"/>
    <w:rsid w:val="00617C72"/>
    <w:rsid w:val="006210DA"/>
    <w:rsid w:val="00625D0C"/>
    <w:rsid w:val="00626D3E"/>
    <w:rsid w:val="00636047"/>
    <w:rsid w:val="00642C9D"/>
    <w:rsid w:val="00644C5D"/>
    <w:rsid w:val="006453BA"/>
    <w:rsid w:val="00647021"/>
    <w:rsid w:val="00651403"/>
    <w:rsid w:val="00651DB9"/>
    <w:rsid w:val="006600A8"/>
    <w:rsid w:val="00660B68"/>
    <w:rsid w:val="00664A92"/>
    <w:rsid w:val="00672255"/>
    <w:rsid w:val="00672DB4"/>
    <w:rsid w:val="00673E25"/>
    <w:rsid w:val="00682DD0"/>
    <w:rsid w:val="0069554A"/>
    <w:rsid w:val="0069559D"/>
    <w:rsid w:val="00697580"/>
    <w:rsid w:val="006A5679"/>
    <w:rsid w:val="006A7F64"/>
    <w:rsid w:val="006B0064"/>
    <w:rsid w:val="006B0C43"/>
    <w:rsid w:val="006C0700"/>
    <w:rsid w:val="006C1C11"/>
    <w:rsid w:val="006C2F56"/>
    <w:rsid w:val="006C369F"/>
    <w:rsid w:val="006C3B73"/>
    <w:rsid w:val="006D02D1"/>
    <w:rsid w:val="006D1D0E"/>
    <w:rsid w:val="006D2272"/>
    <w:rsid w:val="006D54A7"/>
    <w:rsid w:val="006D5E95"/>
    <w:rsid w:val="006E1321"/>
    <w:rsid w:val="006E337F"/>
    <w:rsid w:val="006E382A"/>
    <w:rsid w:val="006E44B4"/>
    <w:rsid w:val="006E619B"/>
    <w:rsid w:val="006F4E88"/>
    <w:rsid w:val="0071246B"/>
    <w:rsid w:val="007132F1"/>
    <w:rsid w:val="0071630A"/>
    <w:rsid w:val="00717D2E"/>
    <w:rsid w:val="00720DF8"/>
    <w:rsid w:val="0073450A"/>
    <w:rsid w:val="007365F6"/>
    <w:rsid w:val="007402D6"/>
    <w:rsid w:val="00744A39"/>
    <w:rsid w:val="00753498"/>
    <w:rsid w:val="00755418"/>
    <w:rsid w:val="007558C8"/>
    <w:rsid w:val="00756F8E"/>
    <w:rsid w:val="007572F9"/>
    <w:rsid w:val="00761B23"/>
    <w:rsid w:val="0077026E"/>
    <w:rsid w:val="007737C2"/>
    <w:rsid w:val="00775472"/>
    <w:rsid w:val="00783530"/>
    <w:rsid w:val="007A21E6"/>
    <w:rsid w:val="007A2C71"/>
    <w:rsid w:val="007A657A"/>
    <w:rsid w:val="007B1F80"/>
    <w:rsid w:val="007B46AF"/>
    <w:rsid w:val="007B6079"/>
    <w:rsid w:val="007B68AD"/>
    <w:rsid w:val="007B6F91"/>
    <w:rsid w:val="007C19FE"/>
    <w:rsid w:val="007C3DB7"/>
    <w:rsid w:val="007C7BFB"/>
    <w:rsid w:val="007D04C2"/>
    <w:rsid w:val="007D6DD5"/>
    <w:rsid w:val="007E170A"/>
    <w:rsid w:val="007F0BD7"/>
    <w:rsid w:val="007F1194"/>
    <w:rsid w:val="007F1344"/>
    <w:rsid w:val="007F1925"/>
    <w:rsid w:val="007F2F56"/>
    <w:rsid w:val="007F3F39"/>
    <w:rsid w:val="007F6A12"/>
    <w:rsid w:val="00801667"/>
    <w:rsid w:val="00801CA5"/>
    <w:rsid w:val="00801D78"/>
    <w:rsid w:val="00803539"/>
    <w:rsid w:val="00804080"/>
    <w:rsid w:val="0080463A"/>
    <w:rsid w:val="00804FC4"/>
    <w:rsid w:val="00807231"/>
    <w:rsid w:val="0081016F"/>
    <w:rsid w:val="00810B44"/>
    <w:rsid w:val="008203D3"/>
    <w:rsid w:val="008227A9"/>
    <w:rsid w:val="008234AE"/>
    <w:rsid w:val="00827C5B"/>
    <w:rsid w:val="00834CFE"/>
    <w:rsid w:val="008357EB"/>
    <w:rsid w:val="008358EB"/>
    <w:rsid w:val="00843221"/>
    <w:rsid w:val="00845651"/>
    <w:rsid w:val="00845A76"/>
    <w:rsid w:val="00850406"/>
    <w:rsid w:val="0085397C"/>
    <w:rsid w:val="00856F96"/>
    <w:rsid w:val="00857DDB"/>
    <w:rsid w:val="00865AFA"/>
    <w:rsid w:val="00865F62"/>
    <w:rsid w:val="008700C6"/>
    <w:rsid w:val="00871EE0"/>
    <w:rsid w:val="008765BB"/>
    <w:rsid w:val="00877C94"/>
    <w:rsid w:val="0088040F"/>
    <w:rsid w:val="0088185F"/>
    <w:rsid w:val="00881D0A"/>
    <w:rsid w:val="00892603"/>
    <w:rsid w:val="00893807"/>
    <w:rsid w:val="0089406C"/>
    <w:rsid w:val="0089497C"/>
    <w:rsid w:val="00895A90"/>
    <w:rsid w:val="008A025F"/>
    <w:rsid w:val="008A1C96"/>
    <w:rsid w:val="008A35D9"/>
    <w:rsid w:val="008B4332"/>
    <w:rsid w:val="008C368C"/>
    <w:rsid w:val="008C4DD1"/>
    <w:rsid w:val="008C5248"/>
    <w:rsid w:val="008D1EFB"/>
    <w:rsid w:val="008D2412"/>
    <w:rsid w:val="008D3720"/>
    <w:rsid w:val="008D6843"/>
    <w:rsid w:val="00900D2E"/>
    <w:rsid w:val="009038FF"/>
    <w:rsid w:val="00903F3B"/>
    <w:rsid w:val="009066B1"/>
    <w:rsid w:val="0091481F"/>
    <w:rsid w:val="009159F8"/>
    <w:rsid w:val="00920CE3"/>
    <w:rsid w:val="009260C8"/>
    <w:rsid w:val="0092653A"/>
    <w:rsid w:val="0093209E"/>
    <w:rsid w:val="009327AA"/>
    <w:rsid w:val="00935A0C"/>
    <w:rsid w:val="00936A45"/>
    <w:rsid w:val="009371BF"/>
    <w:rsid w:val="0094095A"/>
    <w:rsid w:val="009659F1"/>
    <w:rsid w:val="009673E1"/>
    <w:rsid w:val="00974AF9"/>
    <w:rsid w:val="0098280B"/>
    <w:rsid w:val="00985298"/>
    <w:rsid w:val="009859BE"/>
    <w:rsid w:val="00985BBA"/>
    <w:rsid w:val="009923A1"/>
    <w:rsid w:val="00995CC6"/>
    <w:rsid w:val="009A7103"/>
    <w:rsid w:val="009B043C"/>
    <w:rsid w:val="009B1BB7"/>
    <w:rsid w:val="009B3BB1"/>
    <w:rsid w:val="009B49FB"/>
    <w:rsid w:val="009B60AD"/>
    <w:rsid w:val="009B6EF0"/>
    <w:rsid w:val="009C30F6"/>
    <w:rsid w:val="009C686B"/>
    <w:rsid w:val="009D480F"/>
    <w:rsid w:val="009D4B8A"/>
    <w:rsid w:val="009E2F24"/>
    <w:rsid w:val="009E5ED9"/>
    <w:rsid w:val="00A01CC3"/>
    <w:rsid w:val="00A03FD9"/>
    <w:rsid w:val="00A04285"/>
    <w:rsid w:val="00A065A2"/>
    <w:rsid w:val="00A100C0"/>
    <w:rsid w:val="00A12D25"/>
    <w:rsid w:val="00A140A6"/>
    <w:rsid w:val="00A14570"/>
    <w:rsid w:val="00A14A11"/>
    <w:rsid w:val="00A1617D"/>
    <w:rsid w:val="00A21B95"/>
    <w:rsid w:val="00A225B8"/>
    <w:rsid w:val="00A22D48"/>
    <w:rsid w:val="00A22DF3"/>
    <w:rsid w:val="00A25C61"/>
    <w:rsid w:val="00A27398"/>
    <w:rsid w:val="00A3302A"/>
    <w:rsid w:val="00A33309"/>
    <w:rsid w:val="00A337D6"/>
    <w:rsid w:val="00A35D35"/>
    <w:rsid w:val="00A405E8"/>
    <w:rsid w:val="00A40BE1"/>
    <w:rsid w:val="00A41CC1"/>
    <w:rsid w:val="00A44ABD"/>
    <w:rsid w:val="00A473F1"/>
    <w:rsid w:val="00A51746"/>
    <w:rsid w:val="00A51DFB"/>
    <w:rsid w:val="00A65C8A"/>
    <w:rsid w:val="00A66925"/>
    <w:rsid w:val="00A715D3"/>
    <w:rsid w:val="00A7223C"/>
    <w:rsid w:val="00A773AC"/>
    <w:rsid w:val="00A80607"/>
    <w:rsid w:val="00A83656"/>
    <w:rsid w:val="00A858F3"/>
    <w:rsid w:val="00A85915"/>
    <w:rsid w:val="00A87146"/>
    <w:rsid w:val="00A87B3A"/>
    <w:rsid w:val="00AA6668"/>
    <w:rsid w:val="00AB0B42"/>
    <w:rsid w:val="00AB5DC6"/>
    <w:rsid w:val="00AC16FE"/>
    <w:rsid w:val="00AC5697"/>
    <w:rsid w:val="00AD0239"/>
    <w:rsid w:val="00AD071E"/>
    <w:rsid w:val="00AD170F"/>
    <w:rsid w:val="00AD2E0A"/>
    <w:rsid w:val="00AD5C7C"/>
    <w:rsid w:val="00AD7EE3"/>
    <w:rsid w:val="00AE2B57"/>
    <w:rsid w:val="00AE324E"/>
    <w:rsid w:val="00AE350F"/>
    <w:rsid w:val="00AE7A92"/>
    <w:rsid w:val="00AF1741"/>
    <w:rsid w:val="00AF36C8"/>
    <w:rsid w:val="00AF43AF"/>
    <w:rsid w:val="00AF79D0"/>
    <w:rsid w:val="00B00411"/>
    <w:rsid w:val="00B05750"/>
    <w:rsid w:val="00B10912"/>
    <w:rsid w:val="00B123DA"/>
    <w:rsid w:val="00B2596F"/>
    <w:rsid w:val="00B2673F"/>
    <w:rsid w:val="00B26A36"/>
    <w:rsid w:val="00B30DCD"/>
    <w:rsid w:val="00B31A98"/>
    <w:rsid w:val="00B32AAC"/>
    <w:rsid w:val="00B342C6"/>
    <w:rsid w:val="00B3598B"/>
    <w:rsid w:val="00B367B1"/>
    <w:rsid w:val="00B36933"/>
    <w:rsid w:val="00B53B7B"/>
    <w:rsid w:val="00B55270"/>
    <w:rsid w:val="00B61452"/>
    <w:rsid w:val="00B70091"/>
    <w:rsid w:val="00B72D87"/>
    <w:rsid w:val="00B72E8E"/>
    <w:rsid w:val="00B74038"/>
    <w:rsid w:val="00B75058"/>
    <w:rsid w:val="00B75EE3"/>
    <w:rsid w:val="00B76E7F"/>
    <w:rsid w:val="00B77A81"/>
    <w:rsid w:val="00B809D4"/>
    <w:rsid w:val="00B809F0"/>
    <w:rsid w:val="00B829AB"/>
    <w:rsid w:val="00B852B7"/>
    <w:rsid w:val="00B8580E"/>
    <w:rsid w:val="00B90E54"/>
    <w:rsid w:val="00B92F78"/>
    <w:rsid w:val="00B95939"/>
    <w:rsid w:val="00BA1D49"/>
    <w:rsid w:val="00BA299D"/>
    <w:rsid w:val="00BA6A5D"/>
    <w:rsid w:val="00BA7F15"/>
    <w:rsid w:val="00BB34E2"/>
    <w:rsid w:val="00BB3A5D"/>
    <w:rsid w:val="00BB5827"/>
    <w:rsid w:val="00BB5B5B"/>
    <w:rsid w:val="00BB6834"/>
    <w:rsid w:val="00BC0BE2"/>
    <w:rsid w:val="00BC1004"/>
    <w:rsid w:val="00BC1200"/>
    <w:rsid w:val="00BC34C7"/>
    <w:rsid w:val="00BC4835"/>
    <w:rsid w:val="00BC534B"/>
    <w:rsid w:val="00BC56A1"/>
    <w:rsid w:val="00BD2276"/>
    <w:rsid w:val="00BD4869"/>
    <w:rsid w:val="00BD68AC"/>
    <w:rsid w:val="00BE2C1E"/>
    <w:rsid w:val="00BF76DB"/>
    <w:rsid w:val="00C0016A"/>
    <w:rsid w:val="00C004F3"/>
    <w:rsid w:val="00C05787"/>
    <w:rsid w:val="00C1253E"/>
    <w:rsid w:val="00C254EB"/>
    <w:rsid w:val="00C25FA9"/>
    <w:rsid w:val="00C3153C"/>
    <w:rsid w:val="00C31A95"/>
    <w:rsid w:val="00C32386"/>
    <w:rsid w:val="00C34449"/>
    <w:rsid w:val="00C34F0D"/>
    <w:rsid w:val="00C35363"/>
    <w:rsid w:val="00C36D7B"/>
    <w:rsid w:val="00C41420"/>
    <w:rsid w:val="00C41461"/>
    <w:rsid w:val="00C5075D"/>
    <w:rsid w:val="00C54B4C"/>
    <w:rsid w:val="00C57EC8"/>
    <w:rsid w:val="00C7611A"/>
    <w:rsid w:val="00C762FB"/>
    <w:rsid w:val="00C7744D"/>
    <w:rsid w:val="00C81A4F"/>
    <w:rsid w:val="00C8235E"/>
    <w:rsid w:val="00C83536"/>
    <w:rsid w:val="00C855EE"/>
    <w:rsid w:val="00C867CB"/>
    <w:rsid w:val="00C91C9D"/>
    <w:rsid w:val="00CA11F3"/>
    <w:rsid w:val="00CA127A"/>
    <w:rsid w:val="00CA2896"/>
    <w:rsid w:val="00CA2C0F"/>
    <w:rsid w:val="00CA55F9"/>
    <w:rsid w:val="00CB336F"/>
    <w:rsid w:val="00CB3719"/>
    <w:rsid w:val="00CB3F62"/>
    <w:rsid w:val="00CD0488"/>
    <w:rsid w:val="00CD1AEA"/>
    <w:rsid w:val="00CD2515"/>
    <w:rsid w:val="00CD5C2C"/>
    <w:rsid w:val="00CE4B17"/>
    <w:rsid w:val="00CE76E9"/>
    <w:rsid w:val="00CF0130"/>
    <w:rsid w:val="00CF1279"/>
    <w:rsid w:val="00CF40EC"/>
    <w:rsid w:val="00CF4E94"/>
    <w:rsid w:val="00CF7A0F"/>
    <w:rsid w:val="00D11A43"/>
    <w:rsid w:val="00D13439"/>
    <w:rsid w:val="00D1603E"/>
    <w:rsid w:val="00D16C87"/>
    <w:rsid w:val="00D17412"/>
    <w:rsid w:val="00D24E7E"/>
    <w:rsid w:val="00D27337"/>
    <w:rsid w:val="00D27550"/>
    <w:rsid w:val="00D33B18"/>
    <w:rsid w:val="00D35DCE"/>
    <w:rsid w:val="00D36A55"/>
    <w:rsid w:val="00D37CDF"/>
    <w:rsid w:val="00D41942"/>
    <w:rsid w:val="00D437AA"/>
    <w:rsid w:val="00D54A8E"/>
    <w:rsid w:val="00D55611"/>
    <w:rsid w:val="00D61D85"/>
    <w:rsid w:val="00D67714"/>
    <w:rsid w:val="00D746F4"/>
    <w:rsid w:val="00D80322"/>
    <w:rsid w:val="00D81A50"/>
    <w:rsid w:val="00D92924"/>
    <w:rsid w:val="00D9778B"/>
    <w:rsid w:val="00DA0FFB"/>
    <w:rsid w:val="00DA373C"/>
    <w:rsid w:val="00DA7C79"/>
    <w:rsid w:val="00DB3BA6"/>
    <w:rsid w:val="00DB7C3A"/>
    <w:rsid w:val="00DC35E1"/>
    <w:rsid w:val="00DC3DA9"/>
    <w:rsid w:val="00DC6B67"/>
    <w:rsid w:val="00DD1D60"/>
    <w:rsid w:val="00DD4F44"/>
    <w:rsid w:val="00DF04BB"/>
    <w:rsid w:val="00DF1924"/>
    <w:rsid w:val="00DF38D6"/>
    <w:rsid w:val="00DF4BF1"/>
    <w:rsid w:val="00DF6343"/>
    <w:rsid w:val="00E01589"/>
    <w:rsid w:val="00E04A3C"/>
    <w:rsid w:val="00E07583"/>
    <w:rsid w:val="00E12A47"/>
    <w:rsid w:val="00E12AA3"/>
    <w:rsid w:val="00E12EF9"/>
    <w:rsid w:val="00E14888"/>
    <w:rsid w:val="00E1494D"/>
    <w:rsid w:val="00E20009"/>
    <w:rsid w:val="00E2065F"/>
    <w:rsid w:val="00E22DBF"/>
    <w:rsid w:val="00E24FFC"/>
    <w:rsid w:val="00E26981"/>
    <w:rsid w:val="00E32014"/>
    <w:rsid w:val="00E32F5E"/>
    <w:rsid w:val="00E37342"/>
    <w:rsid w:val="00E443CC"/>
    <w:rsid w:val="00E4655E"/>
    <w:rsid w:val="00E53C4E"/>
    <w:rsid w:val="00E55EF1"/>
    <w:rsid w:val="00E5677F"/>
    <w:rsid w:val="00E64C58"/>
    <w:rsid w:val="00E65850"/>
    <w:rsid w:val="00E6679E"/>
    <w:rsid w:val="00E67935"/>
    <w:rsid w:val="00E70BF0"/>
    <w:rsid w:val="00E81C87"/>
    <w:rsid w:val="00E84E8D"/>
    <w:rsid w:val="00E877B4"/>
    <w:rsid w:val="00E877C4"/>
    <w:rsid w:val="00EA02B2"/>
    <w:rsid w:val="00EA499C"/>
    <w:rsid w:val="00EA5A6F"/>
    <w:rsid w:val="00EA5D37"/>
    <w:rsid w:val="00EA7328"/>
    <w:rsid w:val="00EA7864"/>
    <w:rsid w:val="00EB0455"/>
    <w:rsid w:val="00EB2BA2"/>
    <w:rsid w:val="00EC2434"/>
    <w:rsid w:val="00EC2F83"/>
    <w:rsid w:val="00EC7632"/>
    <w:rsid w:val="00EC7F22"/>
    <w:rsid w:val="00ED0736"/>
    <w:rsid w:val="00ED2145"/>
    <w:rsid w:val="00ED3805"/>
    <w:rsid w:val="00ED60A3"/>
    <w:rsid w:val="00EE0F76"/>
    <w:rsid w:val="00EE243D"/>
    <w:rsid w:val="00EE3557"/>
    <w:rsid w:val="00EE476B"/>
    <w:rsid w:val="00EF0F3D"/>
    <w:rsid w:val="00EF586D"/>
    <w:rsid w:val="00EF5DA3"/>
    <w:rsid w:val="00F00122"/>
    <w:rsid w:val="00F10B88"/>
    <w:rsid w:val="00F12515"/>
    <w:rsid w:val="00F213EC"/>
    <w:rsid w:val="00F222A3"/>
    <w:rsid w:val="00F265F8"/>
    <w:rsid w:val="00F27D76"/>
    <w:rsid w:val="00F32F7D"/>
    <w:rsid w:val="00F336A5"/>
    <w:rsid w:val="00F343F7"/>
    <w:rsid w:val="00F47996"/>
    <w:rsid w:val="00F532C1"/>
    <w:rsid w:val="00F56E36"/>
    <w:rsid w:val="00F61CF4"/>
    <w:rsid w:val="00F638AB"/>
    <w:rsid w:val="00F64510"/>
    <w:rsid w:val="00F743FD"/>
    <w:rsid w:val="00F75AF0"/>
    <w:rsid w:val="00F80A27"/>
    <w:rsid w:val="00F82ABB"/>
    <w:rsid w:val="00F86190"/>
    <w:rsid w:val="00F86FA6"/>
    <w:rsid w:val="00F910D7"/>
    <w:rsid w:val="00F91A2E"/>
    <w:rsid w:val="00F930B8"/>
    <w:rsid w:val="00F9432E"/>
    <w:rsid w:val="00F947EB"/>
    <w:rsid w:val="00F97C97"/>
    <w:rsid w:val="00FA243F"/>
    <w:rsid w:val="00FA2687"/>
    <w:rsid w:val="00FA76BD"/>
    <w:rsid w:val="00FB19CF"/>
    <w:rsid w:val="00FB2DDC"/>
    <w:rsid w:val="00FB3B15"/>
    <w:rsid w:val="00FB6910"/>
    <w:rsid w:val="00FC1F42"/>
    <w:rsid w:val="00FC2823"/>
    <w:rsid w:val="00FC2EF4"/>
    <w:rsid w:val="00FC44F6"/>
    <w:rsid w:val="00FC7AED"/>
    <w:rsid w:val="00FD1291"/>
    <w:rsid w:val="00FD3E57"/>
    <w:rsid w:val="00FD3F45"/>
    <w:rsid w:val="00FD49A5"/>
    <w:rsid w:val="00FD5D33"/>
    <w:rsid w:val="00FE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Hyperlink" w:uiPriority="99"/>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uiPriority w:val="9"/>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iPriority w:val="99"/>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mT-Dhead">
    <w:name w:val="mT- D head"/>
    <w:next w:val="mT-bodytext"/>
    <w:rsid w:val="00E07583"/>
    <w:pPr>
      <w:numPr>
        <w:ilvl w:val="3"/>
        <w:numId w:val="32"/>
      </w:numPr>
      <w:spacing w:before="60" w:after="60"/>
      <w:outlineLvl w:val="5"/>
    </w:pPr>
    <w:rPr>
      <w:rFonts w:ascii="Arial" w:eastAsia="Times New Roman" w:hAnsi="Arial" w:cs="Times New Roman"/>
      <w:noProof/>
      <w:color w:val="0000FF"/>
      <w:sz w:val="22"/>
      <w:szCs w:val="20"/>
      <w:lang w:val="en-GB" w:eastAsia="en-GB"/>
    </w:rPr>
  </w:style>
  <w:style w:type="paragraph" w:customStyle="1" w:styleId="mT-bodytext">
    <w:name w:val="mT- body text"/>
    <w:rsid w:val="00E07583"/>
    <w:pPr>
      <w:numPr>
        <w:ilvl w:val="5"/>
        <w:numId w:val="32"/>
      </w:numPr>
      <w:spacing w:after="120"/>
    </w:pPr>
    <w:rPr>
      <w:rFonts w:ascii="Times New Roman" w:eastAsia="Times New Roman" w:hAnsi="Times New Roman" w:cs="Times New Roman"/>
      <w:noProof/>
      <w:sz w:val="22"/>
      <w:szCs w:val="20"/>
      <w:lang w:val="en-GB" w:eastAsia="en-GB"/>
    </w:rPr>
  </w:style>
  <w:style w:type="paragraph" w:customStyle="1" w:styleId="mT-Bhead">
    <w:name w:val="mT- B head"/>
    <w:basedOn w:val="Normal"/>
    <w:next w:val="mT-bodytext"/>
    <w:rsid w:val="00E07583"/>
    <w:pPr>
      <w:numPr>
        <w:ilvl w:val="2"/>
        <w:numId w:val="32"/>
      </w:numPr>
      <w:spacing w:before="120" w:after="60"/>
      <w:outlineLvl w:val="2"/>
    </w:pPr>
    <w:rPr>
      <w:rFonts w:ascii="Arial" w:eastAsia="Times New Roman" w:hAnsi="Arial" w:cs="Times New Roman"/>
      <w:b/>
      <w:noProof/>
      <w:color w:val="0000FF"/>
      <w:sz w:val="28"/>
      <w:szCs w:val="20"/>
      <w:lang w:val="en-GB" w:eastAsia="en-GB"/>
    </w:rPr>
  </w:style>
  <w:style w:type="paragraph" w:customStyle="1" w:styleId="mT-Ehead">
    <w:name w:val="mT- E head"/>
    <w:basedOn w:val="mT-bodytext"/>
    <w:next w:val="mT-bodytext"/>
    <w:rsid w:val="00E07583"/>
    <w:pPr>
      <w:numPr>
        <w:ilvl w:val="4"/>
      </w:numPr>
      <w:spacing w:after="0"/>
      <w:outlineLvl w:val="6"/>
    </w:pPr>
    <w:rPr>
      <w:i/>
      <w:color w:val="0000FF"/>
    </w:rPr>
  </w:style>
  <w:style w:type="character" w:customStyle="1" w:styleId="date5">
    <w:name w:val="date5"/>
    <w:basedOn w:val="DefaultParagraphFont"/>
    <w:rsid w:val="002B48A6"/>
  </w:style>
  <w:style w:type="character" w:styleId="HTMLCite">
    <w:name w:val="HTML Cite"/>
    <w:basedOn w:val="DefaultParagraphFont"/>
    <w:uiPriority w:val="99"/>
    <w:semiHidden/>
    <w:unhideWhenUsed/>
    <w:locked/>
    <w:rsid w:val="002B48A6"/>
    <w:rPr>
      <w:i/>
      <w:iCs/>
    </w:rPr>
  </w:style>
  <w:style w:type="character" w:customStyle="1" w:styleId="watch-title">
    <w:name w:val="watch-title"/>
    <w:basedOn w:val="DefaultParagraphFont"/>
    <w:rsid w:val="002B4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Hyperlink" w:uiPriority="99"/>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uiPriority w:val="9"/>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iPriority w:val="99"/>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mT-Dhead">
    <w:name w:val="mT- D head"/>
    <w:next w:val="mT-bodytext"/>
    <w:rsid w:val="00E07583"/>
    <w:pPr>
      <w:numPr>
        <w:ilvl w:val="3"/>
        <w:numId w:val="32"/>
      </w:numPr>
      <w:spacing w:before="60" w:after="60"/>
      <w:outlineLvl w:val="5"/>
    </w:pPr>
    <w:rPr>
      <w:rFonts w:ascii="Arial" w:eastAsia="Times New Roman" w:hAnsi="Arial" w:cs="Times New Roman"/>
      <w:noProof/>
      <w:color w:val="0000FF"/>
      <w:sz w:val="22"/>
      <w:szCs w:val="20"/>
      <w:lang w:val="en-GB" w:eastAsia="en-GB"/>
    </w:rPr>
  </w:style>
  <w:style w:type="paragraph" w:customStyle="1" w:styleId="mT-bodytext">
    <w:name w:val="mT- body text"/>
    <w:rsid w:val="00E07583"/>
    <w:pPr>
      <w:numPr>
        <w:ilvl w:val="5"/>
        <w:numId w:val="32"/>
      </w:numPr>
      <w:spacing w:after="120"/>
    </w:pPr>
    <w:rPr>
      <w:rFonts w:ascii="Times New Roman" w:eastAsia="Times New Roman" w:hAnsi="Times New Roman" w:cs="Times New Roman"/>
      <w:noProof/>
      <w:sz w:val="22"/>
      <w:szCs w:val="20"/>
      <w:lang w:val="en-GB" w:eastAsia="en-GB"/>
    </w:rPr>
  </w:style>
  <w:style w:type="paragraph" w:customStyle="1" w:styleId="mT-Bhead">
    <w:name w:val="mT- B head"/>
    <w:basedOn w:val="Normal"/>
    <w:next w:val="mT-bodytext"/>
    <w:rsid w:val="00E07583"/>
    <w:pPr>
      <w:numPr>
        <w:ilvl w:val="2"/>
        <w:numId w:val="32"/>
      </w:numPr>
      <w:spacing w:before="120" w:after="60"/>
      <w:outlineLvl w:val="2"/>
    </w:pPr>
    <w:rPr>
      <w:rFonts w:ascii="Arial" w:eastAsia="Times New Roman" w:hAnsi="Arial" w:cs="Times New Roman"/>
      <w:b/>
      <w:noProof/>
      <w:color w:val="0000FF"/>
      <w:sz w:val="28"/>
      <w:szCs w:val="20"/>
      <w:lang w:val="en-GB" w:eastAsia="en-GB"/>
    </w:rPr>
  </w:style>
  <w:style w:type="paragraph" w:customStyle="1" w:styleId="mT-Ehead">
    <w:name w:val="mT- E head"/>
    <w:basedOn w:val="mT-bodytext"/>
    <w:next w:val="mT-bodytext"/>
    <w:rsid w:val="00E07583"/>
    <w:pPr>
      <w:numPr>
        <w:ilvl w:val="4"/>
      </w:numPr>
      <w:spacing w:after="0"/>
      <w:outlineLvl w:val="6"/>
    </w:pPr>
    <w:rPr>
      <w:i/>
      <w:color w:val="0000FF"/>
    </w:rPr>
  </w:style>
  <w:style w:type="character" w:customStyle="1" w:styleId="date5">
    <w:name w:val="date5"/>
    <w:basedOn w:val="DefaultParagraphFont"/>
    <w:rsid w:val="002B48A6"/>
  </w:style>
  <w:style w:type="character" w:styleId="HTMLCite">
    <w:name w:val="HTML Cite"/>
    <w:basedOn w:val="DefaultParagraphFont"/>
    <w:uiPriority w:val="99"/>
    <w:semiHidden/>
    <w:unhideWhenUsed/>
    <w:locked/>
    <w:rsid w:val="002B48A6"/>
    <w:rPr>
      <w:i/>
      <w:iCs/>
    </w:rPr>
  </w:style>
  <w:style w:type="character" w:customStyle="1" w:styleId="watch-title">
    <w:name w:val="watch-title"/>
    <w:basedOn w:val="DefaultParagraphFont"/>
    <w:rsid w:val="002B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islam.org/" TargetMode="External"/><Relationship Id="rId18" Type="http://schemas.openxmlformats.org/officeDocument/2006/relationships/hyperlink" Target="http://islam101.net/index.php/science/221-stem-cells-research" TargetMode="External"/><Relationship Id="rId26" Type="http://schemas.openxmlformats.org/officeDocument/2006/relationships/hyperlink" Target="http://web.usm.my/kajh/vol21_2_2014/KAJH%2021(2)%20Art%204(79-98).pdf" TargetMode="External"/><Relationship Id="rId3" Type="http://schemas.openxmlformats.org/officeDocument/2006/relationships/styles" Target="styles.xml"/><Relationship Id="rId21" Type="http://schemas.openxmlformats.org/officeDocument/2006/relationships/hyperlink" Target="http://www.muslimclimateaction.org.uk/" TargetMode="External"/><Relationship Id="rId7" Type="http://schemas.openxmlformats.org/officeDocument/2006/relationships/footnotes" Target="footnotes.xml"/><Relationship Id="rId12" Type="http://schemas.openxmlformats.org/officeDocument/2006/relationships/hyperlink" Target="http://www.quran-islam.org/main_topics/islam/pillars/al-salat_(P1192).html" TargetMode="External"/><Relationship Id="rId17" Type="http://schemas.openxmlformats.org/officeDocument/2006/relationships/hyperlink" Target="http://www.understandingworldreligions.com/books_pdf/Mawdudi_Let_Us_Be_Muslims.pdf" TargetMode="External"/><Relationship Id="rId25" Type="http://schemas.openxmlformats.org/officeDocument/2006/relationships/hyperlink" Target="http://books.google.com/books?id=kXcOAAAAQAAJ&amp;pg=PA226" TargetMode="External"/><Relationship Id="rId2" Type="http://schemas.openxmlformats.org/officeDocument/2006/relationships/numbering" Target="numbering.xml"/><Relationship Id="rId16" Type="http://schemas.openxmlformats.org/officeDocument/2006/relationships/hyperlink" Target="http://islam101.net/" TargetMode="External"/><Relationship Id="rId20" Type="http://schemas.openxmlformats.org/officeDocument/2006/relationships/hyperlink" Target="http://www.islamicsupremecounci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islam.org/shiite-encyclopedia-ahlul-bayt-dilp-team/belief-shia-in-completeness-quran" TargetMode="External"/><Relationship Id="rId24" Type="http://schemas.openxmlformats.org/officeDocument/2006/relationships/hyperlink" Target="http://www.quran-islam.org/main_topics/islam/pillars/al-salat_(P1192).html" TargetMode="External"/><Relationship Id="rId5" Type="http://schemas.openxmlformats.org/officeDocument/2006/relationships/settings" Target="settings.xml"/><Relationship Id="rId15" Type="http://schemas.openxmlformats.org/officeDocument/2006/relationships/hyperlink" Target="http://www.lulsuficenter.org/" TargetMode="External"/><Relationship Id="rId23" Type="http://schemas.openxmlformats.org/officeDocument/2006/relationships/hyperlink" Target="http://islamqa.org/hanafi/qibla-hanafi/43809/the-inner-dimensions-of-prayer-2" TargetMode="External"/><Relationship Id="rId28" Type="http://schemas.openxmlformats.org/officeDocument/2006/relationships/footer" Target="footer1.xml"/><Relationship Id="rId10" Type="http://schemas.openxmlformats.org/officeDocument/2006/relationships/hyperlink" Target="http://quranindex.net/http:/quranindex.net/" TargetMode="External"/><Relationship Id="rId19" Type="http://schemas.openxmlformats.org/officeDocument/2006/relationships/hyperlink" Target="http://www.aboutjiha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Nahj_al-Balagha" TargetMode="External"/><Relationship Id="rId22" Type="http://schemas.openxmlformats.org/officeDocument/2006/relationships/hyperlink" Target="http://www.understandingworldreligions.com/books_pdf/Mawdudi_Let_Us_Be_Muslims.pdf" TargetMode="External"/><Relationship Id="rId27" Type="http://schemas.openxmlformats.org/officeDocument/2006/relationships/hyperlink" Target="http://iccuk.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E273-6618-481E-9BB7-91BEE83D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D5D05F70.dotm</Template>
  <TotalTime>3</TotalTime>
  <Pages>13</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2017-12-07T12:08:00Z</dcterms:created>
  <dcterms:modified xsi:type="dcterms:W3CDTF">2017-12-12T12:12:00Z</dcterms:modified>
</cp:coreProperties>
</file>