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38" w:rsidRPr="000A5F22" w:rsidRDefault="001A329D">
      <w:pPr>
        <w:pStyle w:val="Heading"/>
        <w:rPr>
          <w:rFonts w:ascii="AQA Chevin Pro DemiBold" w:hAnsi="AQA Chevin Pro DemiBold"/>
          <w:sz w:val="44"/>
          <w:szCs w:val="44"/>
        </w:rPr>
      </w:pPr>
      <w:bookmarkStart w:id="0" w:name="_GoBack"/>
      <w:bookmarkEnd w:id="0"/>
      <w:r w:rsidRPr="000A5F22">
        <w:rPr>
          <w:rFonts w:ascii="AQA Chevin Pro DemiBold" w:hAnsi="AQA Chevin Pro DemiBold"/>
          <w:sz w:val="44"/>
          <w:szCs w:val="44"/>
        </w:rPr>
        <w:t>Sample assignment brief</w:t>
      </w:r>
    </w:p>
    <w:p w:rsidR="00401038" w:rsidRPr="008434A2" w:rsidRDefault="001A329D">
      <w:pPr>
        <w:pStyle w:val="Heading2"/>
        <w:rPr>
          <w:rFonts w:ascii="AQA Chevin Pro DemiBold" w:hAnsi="AQA Chevin Pro DemiBold"/>
        </w:rPr>
      </w:pPr>
      <w:r w:rsidRPr="008434A2">
        <w:rPr>
          <w:rFonts w:ascii="AQA Chevin Pro DemiBold" w:hAnsi="AQA Chevin Pro DemiBold"/>
        </w:rPr>
        <w:t>Level 3 Certificate/Extended Certificate in Applied Science</w:t>
      </w:r>
    </w:p>
    <w:p w:rsidR="00401038" w:rsidRDefault="00401038" w:rsidP="000A5F22">
      <w:pPr>
        <w:pStyle w:val="LineThin"/>
      </w:pPr>
    </w:p>
    <w:p w:rsidR="00401038" w:rsidRDefault="000A5F22">
      <w:pPr>
        <w:pStyle w:val="BodyA"/>
        <w:rPr>
          <w:rFonts w:cs="Arial"/>
          <w:b/>
        </w:rPr>
      </w:pPr>
      <w:r w:rsidRPr="000A5F22">
        <w:rPr>
          <w:rFonts w:cs="Arial"/>
          <w:b/>
        </w:rPr>
        <w:t>UNIT 6B Medical Physics</w:t>
      </w:r>
    </w:p>
    <w:p w:rsidR="00F5096F" w:rsidRDefault="00F5096F">
      <w:pPr>
        <w:pStyle w:val="BodyA"/>
      </w:pPr>
    </w:p>
    <w:tbl>
      <w:tblPr>
        <w:tblW w:w="9781"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729"/>
        <w:gridCol w:w="1949"/>
        <w:gridCol w:w="2022"/>
        <w:gridCol w:w="3081"/>
      </w:tblGrid>
      <w:tr w:rsidR="00401038" w:rsidRPr="008B278A" w:rsidTr="008434A2">
        <w:trPr>
          <w:trHeight w:val="300"/>
        </w:trPr>
        <w:tc>
          <w:tcPr>
            <w:tcW w:w="2729"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pPr>
              <w:pStyle w:val="BodyA"/>
              <w:rPr>
                <w:rFonts w:cs="Arial"/>
                <w:color w:val="FFFFFF" w:themeColor="background1"/>
              </w:rPr>
            </w:pPr>
            <w:r w:rsidRPr="008B278A">
              <w:rPr>
                <w:rFonts w:cs="Arial"/>
                <w:b/>
                <w:bCs/>
                <w:color w:val="FFFFFF" w:themeColor="background1"/>
                <w:lang w:val="en-US"/>
              </w:rPr>
              <w:t>Tutor/Assessor name</w:t>
            </w:r>
          </w:p>
        </w:tc>
        <w:tc>
          <w:tcPr>
            <w:tcW w:w="705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r>
      <w:tr w:rsidR="00401038" w:rsidRPr="008B278A" w:rsidTr="008434A2">
        <w:trPr>
          <w:trHeight w:val="300"/>
        </w:trPr>
        <w:tc>
          <w:tcPr>
            <w:tcW w:w="2729"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pPr>
              <w:pStyle w:val="BodyA"/>
              <w:rPr>
                <w:rFonts w:cs="Arial"/>
                <w:color w:val="FFFFFF" w:themeColor="background1"/>
              </w:rPr>
            </w:pPr>
            <w:r w:rsidRPr="008B278A">
              <w:rPr>
                <w:rFonts w:cs="Arial"/>
                <w:b/>
                <w:bCs/>
                <w:color w:val="FFFFFF" w:themeColor="background1"/>
                <w:lang w:val="en-US"/>
              </w:rPr>
              <w:t>Assignment title</w:t>
            </w:r>
          </w:p>
        </w:tc>
        <w:tc>
          <w:tcPr>
            <w:tcW w:w="705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F801FB">
            <w:pPr>
              <w:rPr>
                <w:rFonts w:ascii="Arial" w:hAnsi="Arial" w:cs="Arial"/>
                <w:sz w:val="22"/>
                <w:szCs w:val="22"/>
              </w:rPr>
            </w:pPr>
            <w:r w:rsidRPr="008B278A">
              <w:rPr>
                <w:rFonts w:ascii="Arial" w:hAnsi="Arial" w:cs="Arial"/>
                <w:sz w:val="22"/>
                <w:szCs w:val="22"/>
              </w:rPr>
              <w:t>Assignment 1</w:t>
            </w:r>
            <w:r w:rsidR="001027D2" w:rsidRPr="008B278A">
              <w:rPr>
                <w:rFonts w:ascii="Arial" w:hAnsi="Arial" w:cs="Arial"/>
                <w:sz w:val="22"/>
                <w:szCs w:val="22"/>
              </w:rPr>
              <w:t xml:space="preserve"> Radio-isotopes, Optical </w:t>
            </w:r>
            <w:proofErr w:type="spellStart"/>
            <w:r w:rsidR="001027D2" w:rsidRPr="008B278A">
              <w:rPr>
                <w:rFonts w:ascii="Arial" w:hAnsi="Arial" w:cs="Arial"/>
                <w:sz w:val="22"/>
                <w:szCs w:val="22"/>
              </w:rPr>
              <w:t>fibres</w:t>
            </w:r>
            <w:proofErr w:type="spellEnd"/>
            <w:r w:rsidR="001027D2" w:rsidRPr="008B278A">
              <w:rPr>
                <w:rFonts w:ascii="Arial" w:hAnsi="Arial" w:cs="Arial"/>
                <w:sz w:val="22"/>
                <w:szCs w:val="22"/>
              </w:rPr>
              <w:t xml:space="preserve"> and Lasers</w:t>
            </w:r>
          </w:p>
        </w:tc>
      </w:tr>
      <w:tr w:rsidR="00401038" w:rsidRPr="008B278A" w:rsidTr="008434A2">
        <w:trPr>
          <w:trHeight w:val="503"/>
        </w:trPr>
        <w:tc>
          <w:tcPr>
            <w:tcW w:w="2729"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pPr>
              <w:pStyle w:val="BodyA"/>
              <w:rPr>
                <w:rFonts w:cs="Arial"/>
                <w:color w:val="FFFFFF" w:themeColor="background1"/>
              </w:rPr>
            </w:pPr>
            <w:r w:rsidRPr="008B278A">
              <w:rPr>
                <w:rFonts w:cs="Arial"/>
                <w:b/>
                <w:bCs/>
                <w:color w:val="FFFFFF" w:themeColor="background1"/>
                <w:lang w:val="en-US"/>
              </w:rPr>
              <w:t>Date assignment issued</w:t>
            </w:r>
          </w:p>
        </w:tc>
        <w:tc>
          <w:tcPr>
            <w:tcW w:w="1949"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401038">
            <w:pPr>
              <w:rPr>
                <w:rFonts w:ascii="Arial" w:hAnsi="Arial" w:cs="Arial"/>
                <w:color w:val="FFFFFF" w:themeColor="background1"/>
                <w:sz w:val="22"/>
                <w:szCs w:val="22"/>
              </w:rPr>
            </w:pPr>
          </w:p>
        </w:tc>
        <w:tc>
          <w:tcPr>
            <w:tcW w:w="2022"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pPr>
              <w:pStyle w:val="BodyA"/>
              <w:rPr>
                <w:rFonts w:cs="Arial"/>
                <w:color w:val="FFFFFF" w:themeColor="background1"/>
              </w:rPr>
            </w:pPr>
            <w:r w:rsidRPr="008B278A">
              <w:rPr>
                <w:rFonts w:cs="Arial"/>
                <w:b/>
                <w:bCs/>
                <w:color w:val="FFFFFF" w:themeColor="background1"/>
                <w:lang w:val="en-US"/>
              </w:rPr>
              <w:t>Submission date</w:t>
            </w:r>
          </w:p>
        </w:tc>
        <w:tc>
          <w:tcPr>
            <w:tcW w:w="3081"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401038">
            <w:pPr>
              <w:rPr>
                <w:rFonts w:ascii="Arial" w:hAnsi="Arial" w:cs="Arial"/>
                <w:color w:val="FFFFFF" w:themeColor="background1"/>
                <w:sz w:val="22"/>
                <w:szCs w:val="22"/>
              </w:rPr>
            </w:pPr>
          </w:p>
        </w:tc>
      </w:tr>
    </w:tbl>
    <w:p w:rsidR="00401038" w:rsidRPr="008B278A" w:rsidRDefault="00401038">
      <w:pPr>
        <w:pStyle w:val="BodyA"/>
        <w:spacing w:line="240" w:lineRule="auto"/>
        <w:ind w:left="108" w:hanging="108"/>
        <w:rPr>
          <w:rFonts w:cs="Arial"/>
        </w:rPr>
      </w:pPr>
    </w:p>
    <w:tbl>
      <w:tblPr>
        <w:tblW w:w="9781"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441"/>
        <w:gridCol w:w="2459"/>
        <w:gridCol w:w="2461"/>
        <w:gridCol w:w="2420"/>
      </w:tblGrid>
      <w:tr w:rsidR="00401038" w:rsidRPr="008B278A" w:rsidTr="008434A2">
        <w:trPr>
          <w:trHeight w:val="253"/>
        </w:trPr>
        <w:tc>
          <w:tcPr>
            <w:tcW w:w="9781" w:type="dxa"/>
            <w:gridSpan w:val="4"/>
            <w:tcBorders>
              <w:top w:val="single" w:sz="4" w:space="0" w:color="000000"/>
              <w:left w:val="single" w:sz="4" w:space="0" w:color="000000"/>
              <w:bottom w:val="nil"/>
              <w:right w:val="single" w:sz="4" w:space="0" w:color="000000"/>
            </w:tcBorders>
            <w:shd w:val="clear" w:color="auto" w:fill="548DD4"/>
            <w:tcMar>
              <w:top w:w="80" w:type="dxa"/>
              <w:left w:w="80" w:type="dxa"/>
              <w:bottom w:w="80" w:type="dxa"/>
              <w:right w:w="80" w:type="dxa"/>
            </w:tcMar>
            <w:vAlign w:val="center"/>
          </w:tcPr>
          <w:p w:rsidR="00401038" w:rsidRPr="008B278A" w:rsidRDefault="001A329D">
            <w:pPr>
              <w:pStyle w:val="BodyA"/>
              <w:rPr>
                <w:rFonts w:cs="Arial"/>
                <w:b/>
                <w:bCs/>
                <w:color w:val="FFFFFF" w:themeColor="background1"/>
                <w:lang w:val="en-US"/>
              </w:rPr>
            </w:pPr>
            <w:r w:rsidRPr="008B278A">
              <w:rPr>
                <w:rFonts w:cs="Arial"/>
                <w:b/>
                <w:bCs/>
                <w:color w:val="FFFFFF" w:themeColor="background1"/>
                <w:lang w:val="en-US"/>
              </w:rPr>
              <w:t>Example of grading criteria</w:t>
            </w:r>
          </w:p>
        </w:tc>
      </w:tr>
      <w:tr w:rsidR="00401038" w:rsidRPr="008B278A" w:rsidTr="008434A2">
        <w:trPr>
          <w:trHeight w:val="305"/>
        </w:trPr>
        <w:tc>
          <w:tcPr>
            <w:tcW w:w="2441" w:type="dxa"/>
            <w:tcBorders>
              <w:top w:val="nil"/>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401038" w:rsidP="008434A2">
            <w:pPr>
              <w:pStyle w:val="BodyA"/>
              <w:rPr>
                <w:rFonts w:cs="Arial"/>
                <w:b/>
                <w:bCs/>
                <w:color w:val="FFFFFF" w:themeColor="background1"/>
                <w:lang w:val="en-US"/>
              </w:rPr>
            </w:pPr>
          </w:p>
        </w:tc>
        <w:tc>
          <w:tcPr>
            <w:tcW w:w="2459"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rsidP="008434A2">
            <w:pPr>
              <w:pStyle w:val="BodyA"/>
              <w:rPr>
                <w:rFonts w:cs="Arial"/>
                <w:b/>
                <w:bCs/>
                <w:color w:val="FFFFFF" w:themeColor="background1"/>
                <w:lang w:val="en-US"/>
              </w:rPr>
            </w:pPr>
            <w:r w:rsidRPr="008B278A">
              <w:rPr>
                <w:rFonts w:cs="Arial"/>
                <w:b/>
                <w:bCs/>
                <w:color w:val="FFFFFF" w:themeColor="background1"/>
                <w:lang w:val="en-US"/>
              </w:rPr>
              <w:t>Pass</w:t>
            </w:r>
          </w:p>
        </w:tc>
        <w:tc>
          <w:tcPr>
            <w:tcW w:w="2461"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rsidP="008434A2">
            <w:pPr>
              <w:pStyle w:val="BodyA"/>
              <w:rPr>
                <w:rFonts w:cs="Arial"/>
                <w:b/>
                <w:bCs/>
                <w:color w:val="FFFFFF" w:themeColor="background1"/>
                <w:lang w:val="en-US"/>
              </w:rPr>
            </w:pPr>
            <w:r w:rsidRPr="008B278A">
              <w:rPr>
                <w:rFonts w:cs="Arial"/>
                <w:b/>
                <w:bCs/>
                <w:color w:val="FFFFFF" w:themeColor="background1"/>
                <w:lang w:val="en-US"/>
              </w:rPr>
              <w:t>Merit</w:t>
            </w:r>
          </w:p>
        </w:tc>
        <w:tc>
          <w:tcPr>
            <w:tcW w:w="2420"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pPr>
              <w:pStyle w:val="BodyA"/>
              <w:rPr>
                <w:rFonts w:cs="Arial"/>
                <w:color w:val="FFFFFF" w:themeColor="background1"/>
              </w:rPr>
            </w:pPr>
            <w:r w:rsidRPr="008B278A">
              <w:rPr>
                <w:rFonts w:cs="Arial"/>
                <w:b/>
                <w:bCs/>
                <w:color w:val="FFFFFF" w:themeColor="background1"/>
                <w:lang w:val="en-US"/>
              </w:rPr>
              <w:t>Distinction</w:t>
            </w:r>
          </w:p>
        </w:tc>
      </w:tr>
      <w:tr w:rsidR="00401038" w:rsidRPr="008B278A" w:rsidTr="008434A2">
        <w:trPr>
          <w:trHeight w:val="300"/>
        </w:trPr>
        <w:tc>
          <w:tcPr>
            <w:tcW w:w="2441" w:type="dxa"/>
            <w:vMerge w:val="restart"/>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pPr>
              <w:pStyle w:val="BodyA"/>
              <w:rPr>
                <w:rFonts w:cs="Arial"/>
                <w:color w:val="FFFFFF" w:themeColor="background1"/>
              </w:rPr>
            </w:pPr>
            <w:r w:rsidRPr="008B278A">
              <w:rPr>
                <w:rFonts w:cs="Arial"/>
                <w:b/>
                <w:bCs/>
                <w:color w:val="FFFFFF" w:themeColor="background1"/>
                <w:lang w:val="en-US"/>
              </w:rPr>
              <w:t xml:space="preserve">Performance </w:t>
            </w:r>
            <w:r w:rsidR="008B278A">
              <w:rPr>
                <w:rFonts w:cs="Arial"/>
                <w:b/>
                <w:bCs/>
                <w:color w:val="FFFFFF" w:themeColor="background1"/>
                <w:lang w:val="en-US"/>
              </w:rPr>
              <w:br/>
            </w:r>
            <w:r w:rsidRPr="008B278A">
              <w:rPr>
                <w:rFonts w:cs="Arial"/>
                <w:b/>
                <w:bCs/>
                <w:color w:val="FFFFFF" w:themeColor="background1"/>
                <w:lang w:val="en-US"/>
              </w:rPr>
              <w:t>outcome</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8D4A6C">
            <w:pPr>
              <w:rPr>
                <w:rFonts w:ascii="Arial" w:hAnsi="Arial" w:cs="Arial"/>
                <w:sz w:val="22"/>
                <w:szCs w:val="22"/>
              </w:rPr>
            </w:pPr>
            <w:r w:rsidRPr="008B278A">
              <w:rPr>
                <w:rFonts w:ascii="Arial" w:hAnsi="Arial" w:cs="Arial"/>
                <w:sz w:val="22"/>
                <w:szCs w:val="22"/>
              </w:rPr>
              <w:t>P7,P8,P9 and P10</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8D4A6C">
            <w:pPr>
              <w:rPr>
                <w:rFonts w:ascii="Arial" w:hAnsi="Arial" w:cs="Arial"/>
                <w:sz w:val="22"/>
                <w:szCs w:val="22"/>
              </w:rPr>
            </w:pPr>
            <w:r w:rsidRPr="008B278A">
              <w:rPr>
                <w:rFonts w:ascii="Arial" w:hAnsi="Arial" w:cs="Arial"/>
                <w:sz w:val="22"/>
                <w:szCs w:val="22"/>
              </w:rPr>
              <w:t>M7,M8 and M9</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8D4A6C">
            <w:pPr>
              <w:rPr>
                <w:rFonts w:ascii="Arial" w:hAnsi="Arial" w:cs="Arial"/>
                <w:sz w:val="22"/>
                <w:szCs w:val="22"/>
              </w:rPr>
            </w:pPr>
            <w:r w:rsidRPr="008B278A">
              <w:rPr>
                <w:rFonts w:ascii="Arial" w:hAnsi="Arial" w:cs="Arial"/>
                <w:sz w:val="22"/>
                <w:szCs w:val="22"/>
              </w:rPr>
              <w:t>D5 and D6</w:t>
            </w:r>
          </w:p>
        </w:tc>
      </w:tr>
      <w:tr w:rsidR="00401038" w:rsidRPr="008B278A" w:rsidTr="008434A2">
        <w:trPr>
          <w:trHeight w:val="300"/>
        </w:trPr>
        <w:tc>
          <w:tcPr>
            <w:tcW w:w="2441" w:type="dxa"/>
            <w:vMerge/>
            <w:tcBorders>
              <w:top w:val="single" w:sz="4" w:space="0" w:color="000000"/>
              <w:left w:val="single" w:sz="4" w:space="0" w:color="000000"/>
              <w:bottom w:val="single" w:sz="4" w:space="0" w:color="000000"/>
              <w:right w:val="single" w:sz="4" w:space="0" w:color="000000"/>
            </w:tcBorders>
            <w:shd w:val="clear" w:color="auto" w:fill="548DD4"/>
          </w:tcPr>
          <w:p w:rsidR="00401038" w:rsidRPr="008B278A" w:rsidRDefault="00401038">
            <w:pPr>
              <w:rPr>
                <w:rFonts w:ascii="Arial" w:hAnsi="Arial" w:cs="Arial"/>
                <w:sz w:val="22"/>
                <w:szCs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r>
    </w:tbl>
    <w:p w:rsidR="00401038" w:rsidRPr="008B278A" w:rsidRDefault="00401038">
      <w:pPr>
        <w:pStyle w:val="BodyA"/>
        <w:widowControl w:val="0"/>
        <w:spacing w:line="240" w:lineRule="auto"/>
        <w:ind w:left="216" w:hanging="216"/>
        <w:rPr>
          <w:rFonts w:cs="Arial"/>
        </w:rPr>
      </w:pPr>
    </w:p>
    <w:tbl>
      <w:tblPr>
        <w:tblW w:w="9781"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912"/>
        <w:gridCol w:w="4869"/>
      </w:tblGrid>
      <w:tr w:rsidR="00401038" w:rsidRPr="008B278A" w:rsidTr="008434A2">
        <w:trPr>
          <w:trHeight w:val="513"/>
        </w:trPr>
        <w:tc>
          <w:tcPr>
            <w:tcW w:w="4912"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pPr>
              <w:pStyle w:val="BodyA"/>
              <w:rPr>
                <w:rFonts w:cs="Arial"/>
                <w:color w:val="FFFFFF" w:themeColor="background1"/>
              </w:rPr>
            </w:pPr>
            <w:r w:rsidRPr="008B278A">
              <w:rPr>
                <w:rFonts w:cs="Arial"/>
                <w:b/>
                <w:bCs/>
                <w:color w:val="FFFFFF" w:themeColor="background1"/>
                <w:lang w:val="en-US"/>
              </w:rPr>
              <w:t xml:space="preserve">Assessment criteria to be evidence in the tasks provided </w:t>
            </w:r>
          </w:p>
        </w:tc>
        <w:tc>
          <w:tcPr>
            <w:tcW w:w="4869"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401038">
            <w:pPr>
              <w:pStyle w:val="BodyA"/>
              <w:rPr>
                <w:rFonts w:cs="Arial"/>
                <w:b/>
                <w:bCs/>
                <w:color w:val="FFFFFF" w:themeColor="background1"/>
                <w:lang w:val="en-US"/>
              </w:rPr>
            </w:pPr>
          </w:p>
          <w:p w:rsidR="00401038" w:rsidRPr="008B278A" w:rsidRDefault="001A329D">
            <w:pPr>
              <w:pStyle w:val="BodyA"/>
              <w:rPr>
                <w:rFonts w:cs="Arial"/>
                <w:color w:val="FFFFFF" w:themeColor="background1"/>
              </w:rPr>
            </w:pPr>
            <w:r w:rsidRPr="008B278A">
              <w:rPr>
                <w:rFonts w:cs="Arial"/>
                <w:b/>
                <w:bCs/>
                <w:color w:val="FFFFFF" w:themeColor="background1"/>
                <w:lang w:val="en-US"/>
              </w:rPr>
              <w:t>Criteria</w:t>
            </w:r>
          </w:p>
        </w:tc>
      </w:tr>
      <w:tr w:rsidR="00401038" w:rsidRPr="008B278A" w:rsidTr="00E64071">
        <w:trPr>
          <w:trHeight w:val="253"/>
        </w:trPr>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1A329D">
            <w:pPr>
              <w:pStyle w:val="BodyA"/>
              <w:rPr>
                <w:rFonts w:cs="Arial"/>
              </w:rPr>
            </w:pPr>
            <w:r w:rsidRPr="008B278A">
              <w:rPr>
                <w:rFonts w:cs="Arial"/>
              </w:rPr>
              <w:t>Task 1</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1A329D">
            <w:pPr>
              <w:pStyle w:val="TableStyle2"/>
              <w:spacing w:line="260" w:lineRule="atLeast"/>
              <w:rPr>
                <w:rFonts w:ascii="Arial" w:hAnsi="Arial" w:cs="Arial"/>
                <w:sz w:val="22"/>
                <w:szCs w:val="22"/>
              </w:rPr>
            </w:pPr>
            <w:r w:rsidRPr="008B278A">
              <w:rPr>
                <w:rFonts w:ascii="Arial" w:hAnsi="Arial" w:cs="Arial"/>
                <w:sz w:val="22"/>
                <w:szCs w:val="22"/>
              </w:rPr>
              <w:t>P</w:t>
            </w:r>
            <w:r w:rsidRPr="008B278A">
              <w:rPr>
                <w:rFonts w:ascii="Arial" w:hAnsi="Arial" w:cs="Arial"/>
                <w:sz w:val="22"/>
                <w:szCs w:val="22"/>
                <w:lang w:val="en-US"/>
              </w:rPr>
              <w:t>7 M7 D5  (6 hours)</w:t>
            </w:r>
          </w:p>
        </w:tc>
      </w:tr>
      <w:tr w:rsidR="00401038" w:rsidRPr="008B278A" w:rsidTr="00E64071">
        <w:trPr>
          <w:trHeight w:val="253"/>
        </w:trPr>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1A329D">
            <w:pPr>
              <w:pStyle w:val="BodyA"/>
              <w:rPr>
                <w:rFonts w:cs="Arial"/>
              </w:rPr>
            </w:pPr>
            <w:r w:rsidRPr="008B278A">
              <w:rPr>
                <w:rFonts w:cs="Arial"/>
              </w:rPr>
              <w:t>Task 2</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1A329D">
            <w:pPr>
              <w:pStyle w:val="TableStyle2"/>
              <w:spacing w:line="260" w:lineRule="atLeast"/>
              <w:rPr>
                <w:rFonts w:ascii="Arial" w:hAnsi="Arial" w:cs="Arial"/>
                <w:sz w:val="22"/>
                <w:szCs w:val="22"/>
              </w:rPr>
            </w:pPr>
            <w:r w:rsidRPr="008B278A">
              <w:rPr>
                <w:rFonts w:ascii="Arial" w:hAnsi="Arial" w:cs="Arial"/>
                <w:sz w:val="22"/>
                <w:szCs w:val="22"/>
              </w:rPr>
              <w:t>P</w:t>
            </w:r>
            <w:r w:rsidRPr="008B278A">
              <w:rPr>
                <w:rFonts w:ascii="Arial" w:hAnsi="Arial" w:cs="Arial"/>
                <w:sz w:val="22"/>
                <w:szCs w:val="22"/>
                <w:lang w:val="en-US"/>
              </w:rPr>
              <w:t>8 M8   (4 hours)</w:t>
            </w:r>
          </w:p>
        </w:tc>
      </w:tr>
      <w:tr w:rsidR="00401038" w:rsidRPr="008B278A" w:rsidTr="00E64071">
        <w:trPr>
          <w:trHeight w:val="253"/>
        </w:trPr>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1A329D">
            <w:pPr>
              <w:pStyle w:val="BodyA"/>
              <w:rPr>
                <w:rFonts w:cs="Arial"/>
              </w:rPr>
            </w:pPr>
            <w:r w:rsidRPr="008B278A">
              <w:rPr>
                <w:rFonts w:cs="Arial"/>
              </w:rPr>
              <w:t>Task 3</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1A329D">
            <w:pPr>
              <w:pStyle w:val="TableStyle2"/>
              <w:spacing w:line="260" w:lineRule="atLeast"/>
              <w:rPr>
                <w:rFonts w:ascii="Arial" w:hAnsi="Arial" w:cs="Arial"/>
                <w:sz w:val="22"/>
                <w:szCs w:val="22"/>
              </w:rPr>
            </w:pPr>
            <w:r w:rsidRPr="008B278A">
              <w:rPr>
                <w:rFonts w:ascii="Arial" w:hAnsi="Arial" w:cs="Arial"/>
                <w:sz w:val="22"/>
                <w:szCs w:val="22"/>
              </w:rPr>
              <w:t>P</w:t>
            </w:r>
            <w:r w:rsidRPr="008B278A">
              <w:rPr>
                <w:rFonts w:ascii="Arial" w:hAnsi="Arial" w:cs="Arial"/>
                <w:sz w:val="22"/>
                <w:szCs w:val="22"/>
                <w:lang w:val="en-US"/>
              </w:rPr>
              <w:t>9   (4 hours)</w:t>
            </w:r>
          </w:p>
        </w:tc>
      </w:tr>
      <w:tr w:rsidR="00401038" w:rsidRPr="008B278A" w:rsidTr="00E64071">
        <w:trPr>
          <w:trHeight w:val="253"/>
        </w:trPr>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1A329D">
            <w:pPr>
              <w:spacing w:line="260" w:lineRule="atLeast"/>
              <w:rPr>
                <w:rFonts w:ascii="Arial" w:hAnsi="Arial" w:cs="Arial"/>
                <w:sz w:val="22"/>
                <w:szCs w:val="22"/>
              </w:rPr>
            </w:pPr>
            <w:r w:rsidRPr="008B278A">
              <w:rPr>
                <w:rFonts w:ascii="Arial" w:hAnsi="Arial" w:cs="Arial"/>
                <w:color w:val="000000"/>
                <w:sz w:val="22"/>
                <w:szCs w:val="22"/>
                <w:u w:color="000000"/>
              </w:rPr>
              <w:t>Task 4</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1A329D">
            <w:pPr>
              <w:spacing w:line="260" w:lineRule="atLeast"/>
              <w:rPr>
                <w:rFonts w:ascii="Arial" w:hAnsi="Arial" w:cs="Arial"/>
                <w:sz w:val="22"/>
                <w:szCs w:val="22"/>
              </w:rPr>
            </w:pPr>
            <w:r w:rsidRPr="008B278A">
              <w:rPr>
                <w:rFonts w:ascii="Arial" w:hAnsi="Arial" w:cs="Arial"/>
                <w:color w:val="000000"/>
                <w:sz w:val="22"/>
                <w:szCs w:val="22"/>
                <w:u w:color="000000"/>
              </w:rPr>
              <w:t>P10 M9 D6  ((6 hours)</w:t>
            </w:r>
          </w:p>
        </w:tc>
      </w:tr>
    </w:tbl>
    <w:p w:rsidR="00401038" w:rsidRPr="008B278A" w:rsidRDefault="00401038">
      <w:pPr>
        <w:pStyle w:val="BodyA"/>
        <w:widowControl w:val="0"/>
        <w:spacing w:line="240" w:lineRule="auto"/>
        <w:ind w:left="216" w:hanging="216"/>
        <w:rPr>
          <w:rFonts w:cs="Arial"/>
        </w:rPr>
      </w:pPr>
    </w:p>
    <w:p w:rsidR="00401038" w:rsidRPr="008B278A" w:rsidRDefault="00401038">
      <w:pPr>
        <w:pStyle w:val="BodyA"/>
        <w:spacing w:line="240" w:lineRule="auto"/>
        <w:ind w:left="108" w:hanging="108"/>
        <w:rPr>
          <w:rFonts w:cs="Arial"/>
        </w:rPr>
      </w:pPr>
    </w:p>
    <w:p w:rsidR="00401038" w:rsidRPr="008B278A" w:rsidRDefault="00401038">
      <w:pPr>
        <w:pStyle w:val="BodyA"/>
        <w:spacing w:line="240" w:lineRule="auto"/>
        <w:rPr>
          <w:rFonts w:cs="Arial"/>
        </w:rPr>
      </w:pPr>
    </w:p>
    <w:tbl>
      <w:tblPr>
        <w:tblW w:w="9781"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781"/>
      </w:tblGrid>
      <w:tr w:rsidR="00401038" w:rsidRPr="008B278A" w:rsidTr="008434A2">
        <w:trPr>
          <w:trHeight w:val="253"/>
        </w:trPr>
        <w:tc>
          <w:tcPr>
            <w:tcW w:w="9781"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pPr>
              <w:pStyle w:val="BodyA"/>
              <w:rPr>
                <w:rFonts w:cs="Arial"/>
                <w:color w:val="FFFFFF" w:themeColor="background1"/>
              </w:rPr>
            </w:pPr>
            <w:r w:rsidRPr="008B278A">
              <w:rPr>
                <w:rFonts w:cs="Arial"/>
                <w:b/>
                <w:bCs/>
                <w:color w:val="FFFFFF" w:themeColor="background1"/>
                <w:lang w:val="en-US"/>
              </w:rPr>
              <w:t>Learner authentication</w:t>
            </w:r>
          </w:p>
        </w:tc>
      </w:tr>
      <w:tr w:rsidR="00401038" w:rsidRPr="008B278A" w:rsidTr="00E64071">
        <w:trPr>
          <w:trHeight w:val="2073"/>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1038" w:rsidRPr="008B278A" w:rsidRDefault="00401038">
            <w:pPr>
              <w:pStyle w:val="BodyA"/>
              <w:rPr>
                <w:rFonts w:cs="Arial"/>
                <w:lang w:val="en-US"/>
              </w:rPr>
            </w:pPr>
          </w:p>
          <w:p w:rsidR="00401038" w:rsidRPr="008B278A" w:rsidRDefault="001A329D">
            <w:pPr>
              <w:pStyle w:val="BodyA"/>
              <w:rPr>
                <w:rFonts w:cs="Arial"/>
              </w:rPr>
            </w:pPr>
            <w:r w:rsidRPr="008B278A">
              <w:rPr>
                <w:rFonts w:cs="Arial"/>
                <w:lang w:val="en-US"/>
              </w:rPr>
              <w:t>I confirm that the work and/or the evidence I have submitted for this assignment is my own.  I have referenced any sources in my evidence (such as websites, text books).  I understand that if I don’t do this, it will be considered as a deliberate deception and action will be taken.</w:t>
            </w:r>
          </w:p>
          <w:p w:rsidR="00401038" w:rsidRPr="008B278A" w:rsidRDefault="00401038">
            <w:pPr>
              <w:pStyle w:val="BodyA"/>
              <w:rPr>
                <w:rFonts w:cs="Arial"/>
                <w:lang w:val="en-US"/>
              </w:rPr>
            </w:pPr>
          </w:p>
          <w:p w:rsidR="00401038" w:rsidRPr="008B278A" w:rsidRDefault="001A329D">
            <w:pPr>
              <w:pStyle w:val="BodyA"/>
              <w:tabs>
                <w:tab w:val="left" w:pos="6804"/>
              </w:tabs>
              <w:rPr>
                <w:rFonts w:cs="Arial"/>
                <w:b/>
                <w:bCs/>
              </w:rPr>
            </w:pPr>
            <w:r w:rsidRPr="008B278A">
              <w:rPr>
                <w:rFonts w:cs="Arial"/>
                <w:b/>
                <w:bCs/>
                <w:lang w:val="en-US"/>
              </w:rPr>
              <w:t xml:space="preserve">Learner signature                                               </w:t>
            </w:r>
            <w:r w:rsidRPr="008B278A">
              <w:rPr>
                <w:rFonts w:cs="Arial"/>
                <w:b/>
                <w:bCs/>
                <w:lang w:val="en-US"/>
              </w:rPr>
              <w:tab/>
              <w:t>Date</w:t>
            </w:r>
          </w:p>
          <w:p w:rsidR="00401038" w:rsidRPr="008B278A" w:rsidRDefault="00401038">
            <w:pPr>
              <w:pStyle w:val="BodyA"/>
              <w:tabs>
                <w:tab w:val="left" w:pos="6804"/>
              </w:tabs>
              <w:rPr>
                <w:rFonts w:cs="Arial"/>
                <w:b/>
                <w:bCs/>
                <w:lang w:val="en-US"/>
              </w:rPr>
            </w:pPr>
          </w:p>
          <w:p w:rsidR="00401038" w:rsidRPr="008B278A" w:rsidRDefault="001A329D">
            <w:pPr>
              <w:pStyle w:val="BodyA"/>
              <w:tabs>
                <w:tab w:val="left" w:pos="6804"/>
              </w:tabs>
              <w:rPr>
                <w:rFonts w:cs="Arial"/>
              </w:rPr>
            </w:pPr>
            <w:r w:rsidRPr="008B278A">
              <w:rPr>
                <w:rFonts w:cs="Arial"/>
                <w:b/>
                <w:bCs/>
                <w:lang w:val="en-US"/>
              </w:rPr>
              <w:t xml:space="preserve">Tutor/Assessor signature                                 </w:t>
            </w:r>
            <w:r w:rsidRPr="008B278A">
              <w:rPr>
                <w:rFonts w:cs="Arial"/>
                <w:b/>
                <w:bCs/>
                <w:lang w:val="en-US"/>
              </w:rPr>
              <w:tab/>
              <w:t>Date</w:t>
            </w:r>
          </w:p>
        </w:tc>
      </w:tr>
    </w:tbl>
    <w:p w:rsidR="00401038" w:rsidRDefault="00401038">
      <w:pPr>
        <w:pStyle w:val="BodyA"/>
        <w:widowControl w:val="0"/>
        <w:spacing w:line="240" w:lineRule="auto"/>
        <w:ind w:left="216" w:hanging="216"/>
      </w:pPr>
    </w:p>
    <w:p w:rsidR="00401038" w:rsidRDefault="00401038">
      <w:pPr>
        <w:pStyle w:val="BodyA"/>
        <w:spacing w:line="240" w:lineRule="auto"/>
        <w:ind w:left="108" w:hanging="108"/>
      </w:pPr>
    </w:p>
    <w:p w:rsidR="00401038" w:rsidRDefault="00401038">
      <w:pPr>
        <w:pStyle w:val="BodyA"/>
        <w:spacing w:line="240" w:lineRule="auto"/>
      </w:pPr>
    </w:p>
    <w:p w:rsidR="00401038" w:rsidRDefault="001A329D">
      <w:pPr>
        <w:pStyle w:val="BodyA"/>
        <w:spacing w:line="240" w:lineRule="auto"/>
      </w:pPr>
      <w:r>
        <w:rPr>
          <w:rFonts w:ascii="Arial Unicode MS" w:hAnsi="Arial Unicode MS"/>
        </w:rPr>
        <w:br w:type="page"/>
      </w:r>
    </w:p>
    <w:p w:rsidR="00401038" w:rsidRPr="008B278A" w:rsidRDefault="001A329D" w:rsidP="008B278A">
      <w:pPr>
        <w:pStyle w:val="BodyA"/>
        <w:rPr>
          <w:rFonts w:cs="Arial"/>
          <w:b/>
          <w:bCs/>
          <w:color w:val="auto"/>
          <w:lang w:val="it-IT"/>
        </w:rPr>
      </w:pPr>
      <w:r w:rsidRPr="008B278A">
        <w:rPr>
          <w:rFonts w:cs="Arial"/>
          <w:b/>
          <w:bCs/>
          <w:color w:val="auto"/>
          <w:lang w:val="it-IT"/>
        </w:rPr>
        <w:lastRenderedPageBreak/>
        <w:t>Scenario:</w:t>
      </w:r>
    </w:p>
    <w:p w:rsidR="00401038" w:rsidRPr="008B278A" w:rsidRDefault="00401038">
      <w:pPr>
        <w:pStyle w:val="BodyA"/>
        <w:rPr>
          <w:rFonts w:cs="Arial"/>
          <w:b/>
          <w:bCs/>
          <w:lang w:val="it-IT"/>
        </w:rPr>
      </w:pPr>
    </w:p>
    <w:p w:rsidR="00401038" w:rsidRPr="008B278A" w:rsidRDefault="001A329D">
      <w:pPr>
        <w:pStyle w:val="BodyA"/>
        <w:rPr>
          <w:rFonts w:cs="Arial"/>
          <w:lang w:val="it-IT"/>
        </w:rPr>
      </w:pPr>
      <w:r w:rsidRPr="008B278A">
        <w:rPr>
          <w:rFonts w:cs="Arial"/>
          <w:lang w:val="en-US"/>
        </w:rPr>
        <w:t xml:space="preserve">You are working for a company that deals with the health service throughout the British Isles.  This company </w:t>
      </w:r>
      <w:proofErr w:type="spellStart"/>
      <w:r w:rsidRPr="008B278A">
        <w:rPr>
          <w:rFonts w:cs="Arial"/>
          <w:lang w:val="en-US"/>
        </w:rPr>
        <w:t>specialises</w:t>
      </w:r>
      <w:proofErr w:type="spellEnd"/>
      <w:r w:rsidRPr="008B278A">
        <w:rPr>
          <w:rFonts w:cs="Arial"/>
          <w:lang w:val="en-US"/>
        </w:rPr>
        <w:t xml:space="preserve"> in equipment and materials that are used for diagnosis and therapy; two of the areas within the company </w:t>
      </w:r>
      <w:proofErr w:type="spellStart"/>
      <w:r w:rsidRPr="008B278A">
        <w:rPr>
          <w:rFonts w:cs="Arial"/>
          <w:lang w:val="en-US"/>
        </w:rPr>
        <w:t>specialise</w:t>
      </w:r>
      <w:proofErr w:type="spellEnd"/>
      <w:r w:rsidRPr="008B278A">
        <w:rPr>
          <w:rFonts w:cs="Arial"/>
          <w:lang w:val="en-US"/>
        </w:rPr>
        <w:t xml:space="preserve"> in using radioisotopes and optical </w:t>
      </w:r>
      <w:proofErr w:type="spellStart"/>
      <w:r w:rsidRPr="008B278A">
        <w:rPr>
          <w:rFonts w:cs="Arial"/>
          <w:lang w:val="en-US"/>
        </w:rPr>
        <w:t>fibres</w:t>
      </w:r>
      <w:proofErr w:type="spellEnd"/>
      <w:r w:rsidRPr="008B278A">
        <w:rPr>
          <w:rFonts w:cs="Arial"/>
          <w:lang w:val="en-US"/>
        </w:rPr>
        <w:t xml:space="preserve">.  </w:t>
      </w:r>
    </w:p>
    <w:p w:rsidR="00401038" w:rsidRPr="008B278A" w:rsidRDefault="00401038">
      <w:pPr>
        <w:pStyle w:val="BodyA"/>
        <w:rPr>
          <w:rFonts w:cs="Arial"/>
          <w:lang w:val="it-IT"/>
        </w:rPr>
      </w:pPr>
    </w:p>
    <w:p w:rsidR="007A1A1F" w:rsidRPr="008B278A" w:rsidRDefault="001A329D" w:rsidP="000A5F22">
      <w:pPr>
        <w:pStyle w:val="BodyA"/>
        <w:numPr>
          <w:ilvl w:val="0"/>
          <w:numId w:val="2"/>
        </w:numPr>
        <w:rPr>
          <w:rFonts w:cs="Arial"/>
          <w:lang w:val="it-IT"/>
        </w:rPr>
      </w:pPr>
      <w:r w:rsidRPr="008B278A">
        <w:rPr>
          <w:rFonts w:cs="Arial"/>
          <w:lang w:val="it-IT"/>
        </w:rPr>
        <w:t>Optical fib</w:t>
      </w:r>
      <w:r w:rsidRPr="008B278A">
        <w:rPr>
          <w:rFonts w:cs="Arial"/>
          <w:lang w:val="en-US"/>
        </w:rPr>
        <w:t>re</w:t>
      </w:r>
      <w:r w:rsidRPr="008B278A">
        <w:rPr>
          <w:rFonts w:cs="Arial"/>
          <w:lang w:val="it-IT"/>
        </w:rPr>
        <w:t>s have been used in medical devices since the 1960s, when bundled fib</w:t>
      </w:r>
      <w:r w:rsidRPr="008B278A">
        <w:rPr>
          <w:rFonts w:cs="Arial"/>
          <w:lang w:val="en-US"/>
        </w:rPr>
        <w:t>re</w:t>
      </w:r>
      <w:r w:rsidRPr="008B278A">
        <w:rPr>
          <w:rFonts w:cs="Arial"/>
          <w:lang w:val="it-IT"/>
        </w:rPr>
        <w:t>s were successfully pioneered for both illumination and imaging</w:t>
      </w:r>
      <w:r w:rsidRPr="008B278A">
        <w:rPr>
          <w:rFonts w:cs="Arial"/>
          <w:lang w:val="en-US"/>
        </w:rPr>
        <w:t>.</w:t>
      </w:r>
      <w:r w:rsidR="00C6157C" w:rsidRPr="008B278A">
        <w:rPr>
          <w:rFonts w:cs="Arial"/>
          <w:color w:val="474747"/>
        </w:rPr>
        <w:t xml:space="preserve"> </w:t>
      </w:r>
      <w:r w:rsidR="00C6157C" w:rsidRPr="008B278A">
        <w:rPr>
          <w:rFonts w:cs="Arial"/>
          <w:noProof/>
          <w:lang w:val="en-GB"/>
        </w:rPr>
        <w:t xml:space="preserve"> </w:t>
      </w:r>
    </w:p>
    <w:p w:rsidR="00401038" w:rsidRPr="008B278A" w:rsidRDefault="001A329D">
      <w:pPr>
        <w:pStyle w:val="BodyA"/>
        <w:numPr>
          <w:ilvl w:val="0"/>
          <w:numId w:val="2"/>
        </w:numPr>
        <w:rPr>
          <w:rFonts w:cs="Arial"/>
          <w:lang w:val="it-IT"/>
        </w:rPr>
      </w:pPr>
      <w:r w:rsidRPr="008B278A">
        <w:rPr>
          <w:rFonts w:cs="Arial"/>
          <w:lang w:val="it-IT"/>
        </w:rPr>
        <w:t>Radiotherapy can be used to treat some medical conditions, especially cancer, usin</w:t>
      </w:r>
      <w:r w:rsidRPr="008B278A">
        <w:rPr>
          <w:rFonts w:cs="Arial"/>
          <w:lang w:val="en-US"/>
        </w:rPr>
        <w:t xml:space="preserve">g </w:t>
      </w:r>
      <w:r w:rsidRPr="008B278A">
        <w:rPr>
          <w:rFonts w:cs="Arial"/>
          <w:lang w:val="it-IT"/>
        </w:rPr>
        <w:t>radiation to weaken or destroy particular targeted cells.</w:t>
      </w:r>
    </w:p>
    <w:p w:rsidR="001D1473" w:rsidRPr="008B278A" w:rsidRDefault="001D1473" w:rsidP="001D1473">
      <w:pPr>
        <w:pStyle w:val="BodyA"/>
        <w:rPr>
          <w:rFonts w:cs="Arial"/>
          <w:lang w:val="it-IT"/>
        </w:rPr>
      </w:pPr>
    </w:p>
    <w:p w:rsidR="000A5F22" w:rsidRPr="008B278A" w:rsidRDefault="000A5F22" w:rsidP="000A5F22">
      <w:pPr>
        <w:pStyle w:val="BodyA"/>
        <w:rPr>
          <w:rFonts w:cs="Arial"/>
          <w:lang w:val="it-IT"/>
        </w:rPr>
      </w:pPr>
      <w:r w:rsidRPr="008B278A">
        <w:rPr>
          <w:rFonts w:cs="Arial"/>
          <w:noProof/>
          <w:lang w:val="en-GB"/>
        </w:rPr>
        <w:drawing>
          <wp:anchor distT="0" distB="0" distL="114300" distR="114300" simplePos="0" relativeHeight="251660288" behindDoc="0" locked="0" layoutInCell="1" allowOverlap="1" wp14:anchorId="3CD48145" wp14:editId="3F6FFB8C">
            <wp:simplePos x="0" y="0"/>
            <wp:positionH relativeFrom="column">
              <wp:posOffset>-205740</wp:posOffset>
            </wp:positionH>
            <wp:positionV relativeFrom="paragraph">
              <wp:posOffset>282575</wp:posOffset>
            </wp:positionV>
            <wp:extent cx="3286125" cy="21907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5076503_iStock-53833307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6125" cy="2190750"/>
                    </a:xfrm>
                    <a:prstGeom prst="rect">
                      <a:avLst/>
                    </a:prstGeom>
                  </pic:spPr>
                </pic:pic>
              </a:graphicData>
            </a:graphic>
            <wp14:sizeRelH relativeFrom="page">
              <wp14:pctWidth>0</wp14:pctWidth>
            </wp14:sizeRelH>
            <wp14:sizeRelV relativeFrom="page">
              <wp14:pctHeight>0</wp14:pctHeight>
            </wp14:sizeRelV>
          </wp:anchor>
        </w:drawing>
      </w:r>
      <w:r w:rsidRPr="008B278A">
        <w:rPr>
          <w:rFonts w:cs="Arial"/>
          <w:noProof/>
          <w:lang w:val="en-GB"/>
        </w:rPr>
        <w:drawing>
          <wp:anchor distT="0" distB="0" distL="114300" distR="114300" simplePos="0" relativeHeight="251661312" behindDoc="0" locked="0" layoutInCell="1" allowOverlap="1" wp14:anchorId="46120EA3" wp14:editId="3DC868D1">
            <wp:simplePos x="0" y="0"/>
            <wp:positionH relativeFrom="column">
              <wp:posOffset>3342005</wp:posOffset>
            </wp:positionH>
            <wp:positionV relativeFrom="paragraph">
              <wp:posOffset>196850</wp:posOffset>
            </wp:positionV>
            <wp:extent cx="3195320" cy="2390775"/>
            <wp:effectExtent l="0" t="0" r="508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5076503_iStock-54704190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5320" cy="2390775"/>
                    </a:xfrm>
                    <a:prstGeom prst="rect">
                      <a:avLst/>
                    </a:prstGeom>
                  </pic:spPr>
                </pic:pic>
              </a:graphicData>
            </a:graphic>
            <wp14:sizeRelH relativeFrom="page">
              <wp14:pctWidth>0</wp14:pctWidth>
            </wp14:sizeRelH>
            <wp14:sizeRelV relativeFrom="page">
              <wp14:pctHeight>0</wp14:pctHeight>
            </wp14:sizeRelV>
          </wp:anchor>
        </w:drawing>
      </w:r>
    </w:p>
    <w:p w:rsidR="009F3773" w:rsidRPr="008B278A" w:rsidRDefault="009F3773" w:rsidP="001D1473">
      <w:pPr>
        <w:pStyle w:val="BodyA"/>
        <w:rPr>
          <w:rFonts w:cs="Arial"/>
          <w:lang w:val="it-IT"/>
        </w:rPr>
      </w:pPr>
    </w:p>
    <w:p w:rsidR="009F3773" w:rsidRPr="008B278A" w:rsidRDefault="00EA59BE" w:rsidP="00EA59BE">
      <w:pPr>
        <w:pStyle w:val="BodyA"/>
        <w:jc w:val="both"/>
        <w:rPr>
          <w:rFonts w:cs="Arial"/>
          <w:lang w:val="it-IT"/>
        </w:rPr>
      </w:pPr>
      <w:r w:rsidRPr="008B278A">
        <w:rPr>
          <w:rFonts w:cs="Arial"/>
          <w:color w:val="1F497D"/>
        </w:rPr>
        <w:t xml:space="preserve">©iStock.com/fotofermer </w:t>
      </w:r>
      <w:r w:rsidRPr="008B278A">
        <w:rPr>
          <w:rFonts w:cs="Arial"/>
          <w:color w:val="1F497D"/>
        </w:rPr>
        <w:tab/>
      </w:r>
      <w:r w:rsidRPr="008B278A">
        <w:rPr>
          <w:rFonts w:cs="Arial"/>
          <w:color w:val="1F497D"/>
        </w:rPr>
        <w:tab/>
      </w:r>
      <w:r w:rsidRPr="008B278A">
        <w:rPr>
          <w:rFonts w:cs="Arial"/>
          <w:color w:val="1F497D"/>
        </w:rPr>
        <w:tab/>
      </w:r>
      <w:r w:rsidRPr="008B278A">
        <w:rPr>
          <w:rFonts w:cs="Arial"/>
          <w:color w:val="1F497D"/>
        </w:rPr>
        <w:tab/>
      </w:r>
      <w:r w:rsidRPr="008B278A">
        <w:rPr>
          <w:rFonts w:cs="Arial"/>
          <w:color w:val="1F497D"/>
        </w:rPr>
        <w:tab/>
      </w:r>
      <w:r w:rsidR="009F3773" w:rsidRPr="008B278A">
        <w:rPr>
          <w:rFonts w:cs="Arial"/>
          <w:color w:val="1F497D"/>
        </w:rPr>
        <w:t>©iStock.com/</w:t>
      </w:r>
      <w:r w:rsidR="009A6DCB" w:rsidRPr="008B278A">
        <w:rPr>
          <w:rFonts w:cs="Arial"/>
          <w:color w:val="1F497D"/>
        </w:rPr>
        <w:t>akesak</w:t>
      </w:r>
    </w:p>
    <w:p w:rsidR="009F3773" w:rsidRPr="008B278A" w:rsidRDefault="009F3773" w:rsidP="001D1473">
      <w:pPr>
        <w:pStyle w:val="BodyA"/>
        <w:rPr>
          <w:rFonts w:cs="Arial"/>
          <w:lang w:val="it-IT"/>
        </w:rPr>
      </w:pPr>
    </w:p>
    <w:p w:rsidR="00401038" w:rsidRPr="008B278A" w:rsidRDefault="00401038">
      <w:pPr>
        <w:pStyle w:val="BodyA"/>
        <w:rPr>
          <w:rFonts w:cs="Arial"/>
          <w:lang w:val="it-IT"/>
        </w:rPr>
      </w:pPr>
    </w:p>
    <w:p w:rsidR="00401038" w:rsidRPr="008B278A" w:rsidRDefault="001A329D">
      <w:pPr>
        <w:pStyle w:val="BodyA"/>
        <w:rPr>
          <w:rFonts w:cs="Arial"/>
          <w:lang w:val="it-IT"/>
        </w:rPr>
      </w:pPr>
      <w:r w:rsidRPr="008B278A">
        <w:rPr>
          <w:rFonts w:cs="Arial"/>
          <w:lang w:val="en-US"/>
        </w:rPr>
        <w:t>As a new graduate to the company you have been given two research and two practical tasks in o</w:t>
      </w:r>
      <w:r w:rsidRPr="008B278A">
        <w:rPr>
          <w:rFonts w:cs="Arial"/>
          <w:lang w:val="en-US"/>
        </w:rPr>
        <w:t>r</w:t>
      </w:r>
      <w:r w:rsidRPr="008B278A">
        <w:rPr>
          <w:rFonts w:cs="Arial"/>
          <w:lang w:val="en-US"/>
        </w:rPr>
        <w:t>der for you to build a foundation of knowledge before you are able to carry out your own research projects.</w:t>
      </w:r>
    </w:p>
    <w:p w:rsidR="00401038" w:rsidRPr="008B278A" w:rsidRDefault="00401038">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F5096F" w:rsidRPr="008B278A" w:rsidRDefault="00F5096F">
      <w:pPr>
        <w:pStyle w:val="BodyA"/>
        <w:rPr>
          <w:rFonts w:cs="Arial"/>
          <w:lang w:val="it-IT"/>
        </w:rPr>
      </w:pPr>
    </w:p>
    <w:p w:rsidR="00F5096F" w:rsidRPr="008B278A" w:rsidRDefault="00F5096F">
      <w:pPr>
        <w:pStyle w:val="BodyA"/>
        <w:rPr>
          <w:rFonts w:cs="Arial"/>
          <w:lang w:val="it-IT"/>
        </w:rPr>
      </w:pPr>
    </w:p>
    <w:p w:rsidR="00F5096F" w:rsidRPr="008B278A" w:rsidRDefault="00F5096F">
      <w:pPr>
        <w:pStyle w:val="BodyA"/>
        <w:rPr>
          <w:rFonts w:cs="Arial"/>
          <w:lang w:val="it-IT"/>
        </w:rPr>
      </w:pPr>
    </w:p>
    <w:p w:rsidR="00F5096F" w:rsidRPr="008B278A" w:rsidRDefault="00F5096F">
      <w:pPr>
        <w:pStyle w:val="BodyA"/>
        <w:rPr>
          <w:rFonts w:cs="Arial"/>
          <w:lang w:val="it-IT"/>
        </w:rPr>
      </w:pPr>
    </w:p>
    <w:p w:rsidR="00F5096F" w:rsidRPr="008B278A" w:rsidRDefault="00F5096F">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E64071" w:rsidRPr="008B278A" w:rsidRDefault="00E64071">
      <w:pPr>
        <w:pStyle w:val="BodyA"/>
        <w:rPr>
          <w:rFonts w:cs="Arial"/>
          <w:lang w:val="it-IT"/>
        </w:rPr>
      </w:pPr>
    </w:p>
    <w:p w:rsidR="00401038" w:rsidRPr="008B278A" w:rsidRDefault="001A329D">
      <w:pPr>
        <w:pStyle w:val="BodyA"/>
        <w:rPr>
          <w:rFonts w:cs="Arial"/>
          <w:b/>
          <w:bCs/>
          <w:color w:val="FFFFFF" w:themeColor="background1"/>
          <w:lang w:val="en-US"/>
        </w:rPr>
      </w:pPr>
      <w:r w:rsidRPr="008B278A">
        <w:rPr>
          <w:rFonts w:cs="Arial"/>
          <w:b/>
          <w:bCs/>
          <w:color w:val="FFFFFF" w:themeColor="background1"/>
          <w:lang w:val="en-US"/>
        </w:rPr>
        <w:t>Activities:</w:t>
      </w:r>
    </w:p>
    <w:p w:rsidR="00401038" w:rsidRPr="008B278A" w:rsidRDefault="00401038">
      <w:pPr>
        <w:pStyle w:val="BodyA"/>
        <w:rPr>
          <w:rFonts w:cs="Arial"/>
          <w:b/>
          <w:bCs/>
          <w:lang w:val="en-US"/>
        </w:rPr>
      </w:pPr>
    </w:p>
    <w:p w:rsidR="00401038" w:rsidRPr="008B278A" w:rsidRDefault="001A329D">
      <w:pPr>
        <w:pStyle w:val="BodyA"/>
        <w:rPr>
          <w:rFonts w:cs="Arial"/>
          <w:lang w:val="en-US"/>
        </w:rPr>
      </w:pPr>
      <w:r w:rsidRPr="008B278A">
        <w:rPr>
          <w:rFonts w:cs="Arial"/>
          <w:b/>
          <w:bCs/>
          <w:lang w:val="en-US"/>
        </w:rPr>
        <w:lastRenderedPageBreak/>
        <w:t>PO3: Demonstrate the ability to work with radioisotopes in the laboratory</w:t>
      </w:r>
    </w:p>
    <w:p w:rsidR="00401038" w:rsidRPr="008B278A" w:rsidRDefault="00401038">
      <w:pPr>
        <w:pStyle w:val="BodyA"/>
        <w:rPr>
          <w:rFonts w:cs="Arial"/>
          <w:b/>
          <w:bCs/>
        </w:rPr>
      </w:pPr>
    </w:p>
    <w:p w:rsidR="00401038" w:rsidRPr="008B278A" w:rsidRDefault="001A329D">
      <w:pPr>
        <w:pStyle w:val="BodyA"/>
        <w:rPr>
          <w:rFonts w:cs="Arial"/>
          <w:b/>
          <w:bCs/>
          <w:lang w:val="en-US"/>
        </w:rPr>
      </w:pPr>
      <w:r w:rsidRPr="008B278A">
        <w:rPr>
          <w:rFonts w:cs="Arial"/>
          <w:b/>
          <w:bCs/>
          <w:lang w:val="en-US"/>
        </w:rPr>
        <w:t>Task 1:   (P7, M7, D5)</w:t>
      </w:r>
    </w:p>
    <w:p w:rsidR="00401038" w:rsidRPr="008B278A" w:rsidRDefault="001A329D">
      <w:pPr>
        <w:pStyle w:val="BodyA"/>
        <w:rPr>
          <w:rFonts w:cs="Arial"/>
          <w:lang w:val="en-US"/>
        </w:rPr>
      </w:pPr>
      <w:r w:rsidRPr="008B278A">
        <w:rPr>
          <w:rFonts w:cs="Arial"/>
          <w:lang w:val="en-US"/>
        </w:rPr>
        <w:t xml:space="preserve">Your project is to work out the </w:t>
      </w:r>
      <w:r w:rsidR="00321FA5" w:rsidRPr="008B278A">
        <w:rPr>
          <w:rFonts w:cs="Arial"/>
          <w:lang w:val="en-US"/>
        </w:rPr>
        <w:t>half-life</w:t>
      </w:r>
      <w:r w:rsidRPr="008B278A">
        <w:rPr>
          <w:rFonts w:cs="Arial"/>
          <w:lang w:val="en-US"/>
        </w:rPr>
        <w:t xml:space="preserve"> of an unknown radioactive source to</w:t>
      </w:r>
      <w:r w:rsidR="00321FA5" w:rsidRPr="008B278A">
        <w:rPr>
          <w:rFonts w:cs="Arial"/>
          <w:lang w:val="en-US"/>
        </w:rPr>
        <w:t xml:space="preserve"> see if it is suitable for use </w:t>
      </w:r>
      <w:r w:rsidRPr="008B278A">
        <w:rPr>
          <w:rFonts w:cs="Arial"/>
          <w:lang w:val="en-US"/>
        </w:rPr>
        <w:t>in medical therapy.</w:t>
      </w:r>
    </w:p>
    <w:p w:rsidR="00401038" w:rsidRPr="008B278A" w:rsidRDefault="00401038">
      <w:pPr>
        <w:pStyle w:val="Default"/>
        <w:rPr>
          <w:rFonts w:ascii="Arial" w:eastAsia="Arial" w:hAnsi="Arial" w:cs="Arial"/>
        </w:rPr>
      </w:pPr>
    </w:p>
    <w:p w:rsidR="00401038" w:rsidRPr="008B278A" w:rsidRDefault="001A329D">
      <w:pPr>
        <w:pStyle w:val="Default"/>
        <w:rPr>
          <w:rFonts w:ascii="Arial" w:eastAsia="Arial" w:hAnsi="Arial" w:cs="Arial"/>
          <w:b/>
          <w:bCs/>
        </w:rPr>
      </w:pPr>
      <w:r w:rsidRPr="008B278A">
        <w:rPr>
          <w:rFonts w:ascii="Arial" w:hAnsi="Arial" w:cs="Arial"/>
          <w:b/>
          <w:bCs/>
          <w:lang w:val="it-IT"/>
        </w:rPr>
        <w:t>Procedure</w:t>
      </w:r>
    </w:p>
    <w:p w:rsidR="00401038" w:rsidRPr="008B278A" w:rsidRDefault="001A329D">
      <w:pPr>
        <w:pStyle w:val="Default"/>
        <w:rPr>
          <w:rFonts w:ascii="Arial" w:eastAsia="Arial" w:hAnsi="Arial" w:cs="Arial"/>
        </w:rPr>
      </w:pPr>
      <w:r w:rsidRPr="008B278A">
        <w:rPr>
          <w:rFonts w:ascii="Arial" w:hAnsi="Arial" w:cs="Arial"/>
        </w:rPr>
        <w:t xml:space="preserve">Before starting this </w:t>
      </w:r>
      <w:r w:rsidR="00321FA5" w:rsidRPr="008B278A">
        <w:rPr>
          <w:rFonts w:ascii="Arial" w:hAnsi="Arial" w:cs="Arial"/>
        </w:rPr>
        <w:t xml:space="preserve">standard </w:t>
      </w:r>
      <w:r w:rsidRPr="008B278A">
        <w:rPr>
          <w:rFonts w:ascii="Arial" w:hAnsi="Arial" w:cs="Arial"/>
        </w:rPr>
        <w:t>procedure it is important to complete a risk assessment and to adhere to the safety requirements.</w:t>
      </w:r>
    </w:p>
    <w:p w:rsidR="00401038" w:rsidRPr="008B278A" w:rsidRDefault="00401038">
      <w:pPr>
        <w:pStyle w:val="Default"/>
        <w:rPr>
          <w:rFonts w:ascii="Arial" w:eastAsia="Arial" w:hAnsi="Arial" w:cs="Arial"/>
          <w:shd w:val="clear" w:color="auto" w:fill="983333"/>
        </w:rPr>
      </w:pPr>
    </w:p>
    <w:p w:rsidR="00401038" w:rsidRPr="008B278A" w:rsidRDefault="001A329D" w:rsidP="00934BF1">
      <w:pPr>
        <w:pStyle w:val="Default"/>
        <w:numPr>
          <w:ilvl w:val="0"/>
          <w:numId w:val="11"/>
        </w:numPr>
        <w:ind w:left="284" w:hanging="284"/>
        <w:rPr>
          <w:rFonts w:ascii="Arial" w:hAnsi="Arial" w:cs="Arial"/>
        </w:rPr>
      </w:pPr>
      <w:r w:rsidRPr="008B278A">
        <w:rPr>
          <w:rFonts w:ascii="Arial" w:hAnsi="Arial" w:cs="Arial"/>
        </w:rPr>
        <w:t>Support the Geiger-Muller (GM) tube holder in a clamp, so that the tube is facing downwards t</w:t>
      </w:r>
      <w:r w:rsidRPr="008B278A">
        <w:rPr>
          <w:rFonts w:ascii="Arial" w:hAnsi="Arial" w:cs="Arial"/>
        </w:rPr>
        <w:t>o</w:t>
      </w:r>
      <w:r w:rsidRPr="008B278A">
        <w:rPr>
          <w:rFonts w:ascii="Arial" w:hAnsi="Arial" w:cs="Arial"/>
        </w:rPr>
        <w:t>wards the neck of the bottle. </w:t>
      </w:r>
    </w:p>
    <w:p w:rsidR="00E64071" w:rsidRPr="008B278A" w:rsidRDefault="00E64071" w:rsidP="00E64071">
      <w:pPr>
        <w:pStyle w:val="Default"/>
        <w:ind w:left="720"/>
        <w:rPr>
          <w:rFonts w:ascii="Arial" w:eastAsia="Arial" w:hAnsi="Arial" w:cs="Arial"/>
        </w:rPr>
      </w:pPr>
    </w:p>
    <w:p w:rsidR="00401038" w:rsidRPr="008B278A" w:rsidRDefault="001A329D">
      <w:pPr>
        <w:pStyle w:val="Default"/>
        <w:rPr>
          <w:rFonts w:ascii="Arial" w:eastAsia="Arial" w:hAnsi="Arial" w:cs="Arial"/>
        </w:rPr>
      </w:pPr>
      <w:r w:rsidRPr="008B278A">
        <w:rPr>
          <w:rFonts w:ascii="Arial" w:hAnsi="Arial" w:cs="Arial"/>
          <w:b/>
          <w:bCs/>
        </w:rPr>
        <w:t>b)</w:t>
      </w:r>
      <w:r w:rsidRPr="008B278A">
        <w:rPr>
          <w:rFonts w:ascii="Arial" w:hAnsi="Arial" w:cs="Arial"/>
        </w:rPr>
        <w:t> Allow the bottle to stand for at least ten minutes. Take the background count by running the cou</w:t>
      </w:r>
      <w:r w:rsidRPr="008B278A">
        <w:rPr>
          <w:rFonts w:ascii="Arial" w:hAnsi="Arial" w:cs="Arial"/>
        </w:rPr>
        <w:t>n</w:t>
      </w:r>
      <w:r w:rsidRPr="008B278A">
        <w:rPr>
          <w:rFonts w:ascii="Arial" w:hAnsi="Arial" w:cs="Arial"/>
        </w:rPr>
        <w:t xml:space="preserve">ter for at least 30 seconds. This is done with the bottle in position, because some of the count will come from the lower layer. You can do this before the experiment or </w:t>
      </w:r>
      <w:r w:rsidR="00321FA5" w:rsidRPr="008B278A">
        <w:rPr>
          <w:rFonts w:ascii="Arial" w:hAnsi="Arial" w:cs="Arial"/>
        </w:rPr>
        <w:t>sometime</w:t>
      </w:r>
      <w:r w:rsidRPr="008B278A">
        <w:rPr>
          <w:rFonts w:ascii="Arial" w:hAnsi="Arial" w:cs="Arial"/>
        </w:rPr>
        <w:t xml:space="preserve"> after it has finished.  </w:t>
      </w:r>
    </w:p>
    <w:p w:rsidR="00401038" w:rsidRPr="008B278A" w:rsidRDefault="00401038">
      <w:pPr>
        <w:pStyle w:val="Default"/>
        <w:rPr>
          <w:rFonts w:ascii="Arial" w:eastAsia="Arial" w:hAnsi="Arial" w:cs="Arial"/>
        </w:rPr>
      </w:pPr>
    </w:p>
    <w:p w:rsidR="00401038" w:rsidRPr="008B278A" w:rsidRDefault="0086701A">
      <w:pPr>
        <w:pStyle w:val="Default"/>
        <w:rPr>
          <w:rFonts w:ascii="Arial" w:eastAsia="Arial" w:hAnsi="Arial" w:cs="Arial"/>
        </w:rPr>
      </w:pPr>
      <w:r w:rsidRPr="008B278A">
        <w:rPr>
          <w:rFonts w:ascii="Arial" w:eastAsia="Arial" w:hAnsi="Arial" w:cs="Arial"/>
        </w:rPr>
        <w:t xml:space="preserve"> </w:t>
      </w:r>
      <w:r w:rsidRPr="008B278A">
        <w:rPr>
          <w:rFonts w:ascii="Arial" w:eastAsia="Arial" w:hAnsi="Arial" w:cs="Arial"/>
          <w:noProof/>
          <w:lang w:val="en-GB"/>
        </w:rPr>
        <w:drawing>
          <wp:inline distT="0" distB="0" distL="0" distR="0" wp14:anchorId="4C69FF74" wp14:editId="1979E3B4">
            <wp:extent cx="3416808" cy="2240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L5076503_SA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6808" cy="2240280"/>
                    </a:xfrm>
                    <a:prstGeom prst="rect">
                      <a:avLst/>
                    </a:prstGeom>
                  </pic:spPr>
                </pic:pic>
              </a:graphicData>
            </a:graphic>
          </wp:inline>
        </w:drawing>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Alternatively, the GM tube can be clamped horizontally with the window close to the upper layer. </w:t>
      </w:r>
    </w:p>
    <w:p w:rsidR="00401038" w:rsidRPr="008B278A" w:rsidRDefault="0086701A">
      <w:pPr>
        <w:pStyle w:val="Default"/>
        <w:rPr>
          <w:rFonts w:ascii="Arial" w:eastAsia="Arial" w:hAnsi="Arial" w:cs="Arial"/>
        </w:rPr>
      </w:pPr>
      <w:r w:rsidRPr="008B278A">
        <w:rPr>
          <w:rFonts w:ascii="Arial" w:eastAsia="Arial" w:hAnsi="Arial" w:cs="Arial"/>
          <w:noProof/>
          <w:lang w:val="en-GB"/>
        </w:rPr>
        <w:drawing>
          <wp:inline distT="0" distB="0" distL="0" distR="0" wp14:anchorId="74212CB4" wp14:editId="37BCFE10">
            <wp:extent cx="2419326" cy="21526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L5076503_SA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5894" cy="2149597"/>
                    </a:xfrm>
                    <a:prstGeom prst="rect">
                      <a:avLst/>
                    </a:prstGeom>
                  </pic:spPr>
                </pic:pic>
              </a:graphicData>
            </a:graphic>
          </wp:inline>
        </w:drawing>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b/>
          <w:bCs/>
        </w:rPr>
        <w:t>c)</w:t>
      </w:r>
      <w:r w:rsidRPr="008B278A">
        <w:rPr>
          <w:rFonts w:ascii="Arial" w:hAnsi="Arial" w:cs="Arial"/>
        </w:rPr>
        <w:t> Shake the bottle vigorously for about 15 seconds to thoroughly mix the layers.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b/>
          <w:bCs/>
        </w:rPr>
        <w:t>d)</w:t>
      </w:r>
      <w:r w:rsidRPr="008B278A">
        <w:rPr>
          <w:rFonts w:ascii="Arial" w:hAnsi="Arial" w:cs="Arial"/>
        </w:rPr>
        <w:t> Place the bottle into the tray.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b/>
          <w:bCs/>
        </w:rPr>
        <w:t>e)</w:t>
      </w:r>
      <w:r w:rsidRPr="008B278A">
        <w:rPr>
          <w:rFonts w:ascii="Arial" w:hAnsi="Arial" w:cs="Arial"/>
        </w:rPr>
        <w:t> As soon as the two layers have separated, start the count and start the stop-clock. </w:t>
      </w:r>
    </w:p>
    <w:p w:rsidR="00401038" w:rsidRPr="008B278A" w:rsidRDefault="001A329D">
      <w:pPr>
        <w:pStyle w:val="Default"/>
        <w:rPr>
          <w:rFonts w:ascii="Arial" w:eastAsia="Arial" w:hAnsi="Arial" w:cs="Arial"/>
        </w:rPr>
      </w:pPr>
      <w:r w:rsidRPr="008B278A">
        <w:rPr>
          <w:rFonts w:ascii="Arial" w:hAnsi="Arial" w:cs="Arial"/>
        </w:rPr>
        <w:t> </w:t>
      </w:r>
    </w:p>
    <w:p w:rsidR="00401038" w:rsidRDefault="001A329D">
      <w:pPr>
        <w:pStyle w:val="Default"/>
        <w:rPr>
          <w:rFonts w:ascii="Arial" w:hAnsi="Arial" w:cs="Arial"/>
        </w:rPr>
      </w:pPr>
      <w:r w:rsidRPr="008B278A">
        <w:rPr>
          <w:rFonts w:ascii="Arial" w:hAnsi="Arial" w:cs="Arial"/>
          <w:b/>
          <w:bCs/>
        </w:rPr>
        <w:t>f)</w:t>
      </w:r>
      <w:r w:rsidRPr="008B278A">
        <w:rPr>
          <w:rFonts w:ascii="Arial" w:hAnsi="Arial" w:cs="Arial"/>
        </w:rPr>
        <w:t> Record the time from the beginning of the experiment - i.e. the 'time of day' for the sample. </w:t>
      </w:r>
    </w:p>
    <w:p w:rsidR="008B278A" w:rsidRPr="008B278A" w:rsidRDefault="008B278A">
      <w:pPr>
        <w:pStyle w:val="Default"/>
        <w:rPr>
          <w:rFonts w:ascii="Arial" w:eastAsia="Arial" w:hAnsi="Arial" w:cs="Arial"/>
        </w:rPr>
      </w:pPr>
    </w:p>
    <w:p w:rsidR="00401038" w:rsidRPr="008B278A" w:rsidRDefault="001A329D">
      <w:pPr>
        <w:pStyle w:val="Default"/>
        <w:rPr>
          <w:rFonts w:ascii="Arial" w:eastAsia="Arial" w:hAnsi="Arial" w:cs="Arial"/>
        </w:rPr>
      </w:pPr>
      <w:r w:rsidRPr="008B278A">
        <w:rPr>
          <w:rFonts w:ascii="Arial" w:hAnsi="Arial" w:cs="Arial"/>
          <w:b/>
          <w:bCs/>
        </w:rPr>
        <w:t>g)</w:t>
      </w:r>
      <w:r w:rsidRPr="008B278A">
        <w:rPr>
          <w:rFonts w:ascii="Arial" w:hAnsi="Arial" w:cs="Arial"/>
        </w:rPr>
        <w:t> Record the count every 10 seconds. Or record it for 10 seconds every 30 seconds.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b/>
          <w:bCs/>
        </w:rPr>
        <w:lastRenderedPageBreak/>
        <w:t>h)</w:t>
      </w:r>
      <w:r w:rsidRPr="008B278A">
        <w:rPr>
          <w:rFonts w:ascii="Arial" w:hAnsi="Arial" w:cs="Arial"/>
        </w:rPr>
        <w:t> Run the experiment for about five minutes, ample time to reveal the meaning of the term half-life and to illustrate the decay process.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proofErr w:type="spellStart"/>
      <w:r w:rsidRPr="008B278A">
        <w:rPr>
          <w:rFonts w:ascii="Arial" w:hAnsi="Arial" w:cs="Arial"/>
          <w:b/>
          <w:bCs/>
        </w:rPr>
        <w:t>i</w:t>
      </w:r>
      <w:proofErr w:type="spellEnd"/>
      <w:r w:rsidRPr="008B278A">
        <w:rPr>
          <w:rFonts w:ascii="Arial" w:hAnsi="Arial" w:cs="Arial"/>
          <w:b/>
          <w:bCs/>
        </w:rPr>
        <w:t>)</w:t>
      </w:r>
      <w:r w:rsidRPr="008B278A">
        <w:rPr>
          <w:rFonts w:ascii="Arial" w:hAnsi="Arial" w:cs="Arial"/>
        </w:rPr>
        <w:t> Provided you leave a few minutes between each attempt, you can repeat the experiment. In 5 minutes the activity of the protactinium in the aqueous layer grows to 15/16 of its equilibrium value.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b/>
          <w:bCs/>
        </w:rPr>
        <w:t>j)</w:t>
      </w:r>
      <w:r w:rsidRPr="008B278A">
        <w:rPr>
          <w:rFonts w:ascii="Arial" w:hAnsi="Arial" w:cs="Arial"/>
        </w:rPr>
        <w:t> It is possible to record the growth to equilibrium. Do this by moving the GM tube so that the aqu</w:t>
      </w:r>
      <w:r w:rsidRPr="008B278A">
        <w:rPr>
          <w:rFonts w:ascii="Arial" w:hAnsi="Arial" w:cs="Arial"/>
        </w:rPr>
        <w:t>e</w:t>
      </w:r>
      <w:r w:rsidRPr="008B278A">
        <w:rPr>
          <w:rFonts w:ascii="Arial" w:hAnsi="Arial" w:cs="Arial"/>
        </w:rPr>
        <w:t>ous layer at the bottom of the bottle is immediately above the end window of the GM tube.  (</w:t>
      </w:r>
      <w:r w:rsidRPr="008B278A">
        <w:rPr>
          <w:rFonts w:ascii="Arial" w:hAnsi="Arial" w:cs="Arial"/>
          <w:b/>
          <w:bCs/>
        </w:rPr>
        <w:t>P7</w:t>
      </w:r>
      <w:r w:rsidRPr="008B278A">
        <w:rPr>
          <w:rFonts w:ascii="Arial" w:hAnsi="Arial" w:cs="Arial"/>
        </w:rPr>
        <w:t>)</w:t>
      </w:r>
    </w:p>
    <w:p w:rsidR="00E64071" w:rsidRPr="008B278A" w:rsidRDefault="00E64071">
      <w:pPr>
        <w:pStyle w:val="Default"/>
        <w:rPr>
          <w:rFonts w:ascii="Arial" w:eastAsia="Arial" w:hAnsi="Arial" w:cs="Arial"/>
        </w:rPr>
      </w:pPr>
    </w:p>
    <w:p w:rsidR="00401038" w:rsidRPr="008B278A" w:rsidRDefault="001A329D">
      <w:pPr>
        <w:pStyle w:val="BodyA"/>
        <w:rPr>
          <w:rFonts w:cs="Arial"/>
        </w:rPr>
      </w:pPr>
      <w:proofErr w:type="gramStart"/>
      <w:r w:rsidRPr="008B278A">
        <w:rPr>
          <w:rFonts w:cs="Arial"/>
          <w:lang w:val="en-US"/>
        </w:rPr>
        <w:t>Using the results that you have obtained, could this radioisotope be used in medical treatment and why.</w:t>
      </w:r>
      <w:proofErr w:type="gramEnd"/>
      <w:r w:rsidRPr="008B278A">
        <w:rPr>
          <w:rFonts w:cs="Arial"/>
          <w:lang w:val="en-US"/>
        </w:rPr>
        <w:t xml:space="preserve">  How and why are other radioisotopes used in medical treatment?  (</w:t>
      </w:r>
      <w:r w:rsidRPr="008B278A">
        <w:rPr>
          <w:rFonts w:cs="Arial"/>
          <w:b/>
          <w:bCs/>
          <w:lang w:val="en-US"/>
        </w:rPr>
        <w:t>M7</w:t>
      </w:r>
      <w:r w:rsidRPr="008B278A">
        <w:rPr>
          <w:rFonts w:cs="Arial"/>
          <w:lang w:val="en-US"/>
        </w:rPr>
        <w:t>)</w:t>
      </w:r>
    </w:p>
    <w:p w:rsidR="00401038" w:rsidRPr="008B278A" w:rsidRDefault="00401038">
      <w:pPr>
        <w:pStyle w:val="BodyA"/>
        <w:rPr>
          <w:rFonts w:cs="Arial"/>
          <w:b/>
          <w:bCs/>
        </w:rPr>
      </w:pPr>
    </w:p>
    <w:p w:rsidR="00401038" w:rsidRPr="008B278A" w:rsidRDefault="001A329D">
      <w:pPr>
        <w:pStyle w:val="BodyA"/>
        <w:rPr>
          <w:rFonts w:cs="Arial"/>
        </w:rPr>
      </w:pPr>
      <w:r w:rsidRPr="008B278A">
        <w:rPr>
          <w:rFonts w:cs="Arial"/>
          <w:lang w:val="en-US"/>
        </w:rPr>
        <w:t>All radioisotopes emit either alpha (</w:t>
      </w:r>
      <w:r w:rsidRPr="008B278A">
        <w:rPr>
          <w:rFonts w:cs="Arial"/>
        </w:rPr>
        <w:t>α</w:t>
      </w:r>
      <w:r w:rsidRPr="008B278A">
        <w:rPr>
          <w:rFonts w:cs="Arial"/>
          <w:lang w:val="en-US"/>
        </w:rPr>
        <w:t>), beta (</w:t>
      </w:r>
      <w:r w:rsidRPr="008B278A">
        <w:rPr>
          <w:rFonts w:cs="Arial"/>
        </w:rPr>
        <w:t>β</w:t>
      </w:r>
      <w:r w:rsidRPr="008B278A">
        <w:rPr>
          <w:rFonts w:cs="Arial"/>
          <w:lang w:val="en-US"/>
        </w:rPr>
        <w:t>) or gamma (</w:t>
      </w:r>
      <w:r w:rsidRPr="008B278A">
        <w:rPr>
          <w:rFonts w:cs="Arial"/>
        </w:rPr>
        <w:t>γ</w:t>
      </w:r>
      <w:r w:rsidRPr="008B278A">
        <w:rPr>
          <w:rFonts w:cs="Arial"/>
          <w:lang w:val="en-US"/>
        </w:rPr>
        <w:t>) rays or sometimes a mixture; what are the advantages and disadvantages of these different types of emissions in medical treatments.  (</w:t>
      </w:r>
      <w:r w:rsidRPr="008B278A">
        <w:rPr>
          <w:rFonts w:cs="Arial"/>
          <w:b/>
          <w:bCs/>
          <w:lang w:val="en-US"/>
        </w:rPr>
        <w:t>D5</w:t>
      </w:r>
      <w:r w:rsidRPr="008B278A">
        <w:rPr>
          <w:rFonts w:cs="Arial"/>
          <w:lang w:val="en-US"/>
        </w:rPr>
        <w:t>)</w:t>
      </w:r>
    </w:p>
    <w:p w:rsidR="00401038" w:rsidRPr="008B278A" w:rsidRDefault="00401038">
      <w:pPr>
        <w:pStyle w:val="BodyA"/>
        <w:rPr>
          <w:rFonts w:cs="Arial"/>
        </w:rPr>
      </w:pPr>
    </w:p>
    <w:p w:rsidR="00401038" w:rsidRPr="008B278A" w:rsidRDefault="00C97015">
      <w:pPr>
        <w:pStyle w:val="BodyA"/>
        <w:rPr>
          <w:rFonts w:cs="Arial"/>
        </w:rPr>
      </w:pPr>
      <w:r w:rsidRPr="008B278A">
        <w:rPr>
          <w:rFonts w:cs="Arial"/>
        </w:rPr>
        <w:t xml:space="preserve">For </w:t>
      </w:r>
      <w:r w:rsidRPr="008B278A">
        <w:rPr>
          <w:rFonts w:cs="Arial"/>
          <w:b/>
        </w:rPr>
        <w:t xml:space="preserve">P7, M7 and D5, </w:t>
      </w:r>
      <w:r w:rsidRPr="008B278A">
        <w:rPr>
          <w:rFonts w:cs="Arial"/>
        </w:rPr>
        <w:t>produce a written report supported by a witness observation.</w:t>
      </w:r>
    </w:p>
    <w:p w:rsidR="00C97015" w:rsidRPr="008B278A" w:rsidRDefault="00C97015">
      <w:pPr>
        <w:pStyle w:val="BodyA"/>
        <w:rPr>
          <w:rFonts w:cs="Arial"/>
        </w:rPr>
      </w:pPr>
    </w:p>
    <w:p w:rsidR="008B278A" w:rsidRPr="008B278A" w:rsidRDefault="008B278A">
      <w:pPr>
        <w:pStyle w:val="BodyA"/>
        <w:rPr>
          <w:rFonts w:cs="Arial"/>
          <w:b/>
          <w:bCs/>
          <w:lang w:val="en-US"/>
        </w:rPr>
      </w:pPr>
    </w:p>
    <w:p w:rsidR="00401038" w:rsidRPr="008B278A" w:rsidRDefault="001A329D">
      <w:pPr>
        <w:pStyle w:val="BodyA"/>
        <w:rPr>
          <w:rFonts w:cs="Arial"/>
          <w:b/>
          <w:bCs/>
        </w:rPr>
      </w:pPr>
      <w:r w:rsidRPr="008B278A">
        <w:rPr>
          <w:rFonts w:cs="Arial"/>
          <w:b/>
          <w:bCs/>
          <w:lang w:val="en-US"/>
        </w:rPr>
        <w:t xml:space="preserve">PO4: Understand the medical uses of optical </w:t>
      </w:r>
      <w:proofErr w:type="spellStart"/>
      <w:r w:rsidRPr="008B278A">
        <w:rPr>
          <w:rFonts w:cs="Arial"/>
          <w:b/>
          <w:bCs/>
          <w:lang w:val="en-US"/>
        </w:rPr>
        <w:t>fibres</w:t>
      </w:r>
      <w:proofErr w:type="spellEnd"/>
      <w:r w:rsidRPr="008B278A">
        <w:rPr>
          <w:rFonts w:cs="Arial"/>
          <w:b/>
          <w:bCs/>
          <w:lang w:val="en-US"/>
        </w:rPr>
        <w:t xml:space="preserve"> and lasers</w:t>
      </w:r>
    </w:p>
    <w:p w:rsidR="00401038" w:rsidRPr="008B278A" w:rsidRDefault="00401038">
      <w:pPr>
        <w:pStyle w:val="BodyA"/>
        <w:rPr>
          <w:rFonts w:cs="Arial"/>
          <w:b/>
          <w:bCs/>
        </w:rPr>
      </w:pPr>
    </w:p>
    <w:p w:rsidR="00401038" w:rsidRPr="008B278A" w:rsidRDefault="001A329D">
      <w:pPr>
        <w:pStyle w:val="BodyA"/>
        <w:rPr>
          <w:rFonts w:cs="Arial"/>
          <w:b/>
          <w:bCs/>
        </w:rPr>
      </w:pPr>
      <w:r w:rsidRPr="008B278A">
        <w:rPr>
          <w:rFonts w:cs="Arial"/>
          <w:b/>
          <w:bCs/>
          <w:lang w:val="en-US"/>
        </w:rPr>
        <w:t>Task 2 (P8, M8)</w:t>
      </w:r>
    </w:p>
    <w:p w:rsidR="00401038" w:rsidRPr="008B278A" w:rsidRDefault="00401038">
      <w:pPr>
        <w:pStyle w:val="BodyA"/>
        <w:rPr>
          <w:rFonts w:cs="Arial"/>
          <w:b/>
          <w:bCs/>
        </w:rPr>
      </w:pPr>
    </w:p>
    <w:p w:rsidR="00401038" w:rsidRPr="008B278A" w:rsidRDefault="001A329D">
      <w:pPr>
        <w:pStyle w:val="BodyA"/>
        <w:rPr>
          <w:rFonts w:cs="Arial"/>
        </w:rPr>
      </w:pPr>
      <w:r w:rsidRPr="008B278A">
        <w:rPr>
          <w:rFonts w:cs="Arial"/>
          <w:lang w:val="en-US"/>
        </w:rPr>
        <w:t xml:space="preserve">Part of the research for the company is the structure and function of optical </w:t>
      </w:r>
      <w:proofErr w:type="spellStart"/>
      <w:r w:rsidRPr="008B278A">
        <w:rPr>
          <w:rFonts w:cs="Arial"/>
          <w:lang w:val="en-US"/>
        </w:rPr>
        <w:t>fibres</w:t>
      </w:r>
      <w:proofErr w:type="spellEnd"/>
      <w:r w:rsidRPr="008B278A">
        <w:rPr>
          <w:rFonts w:cs="Arial"/>
          <w:lang w:val="en-US"/>
        </w:rPr>
        <w:t xml:space="preserve"> and how they can be applied to medical procedures.  </w:t>
      </w:r>
      <w:r w:rsidRPr="008B278A">
        <w:rPr>
          <w:rFonts w:cs="Arial"/>
          <w:b/>
          <w:lang w:val="en-US"/>
        </w:rPr>
        <w:t>Your task is to produce a report, this will have to show co</w:t>
      </w:r>
      <w:r w:rsidRPr="008B278A">
        <w:rPr>
          <w:rFonts w:cs="Arial"/>
          <w:b/>
          <w:lang w:val="en-US"/>
        </w:rPr>
        <w:t>r</w:t>
      </w:r>
      <w:r w:rsidRPr="008B278A">
        <w:rPr>
          <w:rFonts w:cs="Arial"/>
          <w:b/>
          <w:lang w:val="en-US"/>
        </w:rPr>
        <w:t>rect scientific names and have an index so all the information can be found quickly</w:t>
      </w:r>
      <w:r w:rsidRPr="008B278A">
        <w:rPr>
          <w:rFonts w:cs="Arial"/>
          <w:lang w:val="en-US"/>
        </w:rPr>
        <w:t>.</w:t>
      </w:r>
    </w:p>
    <w:p w:rsidR="00401038" w:rsidRPr="008B278A" w:rsidRDefault="00401038">
      <w:pPr>
        <w:pStyle w:val="BodyA"/>
        <w:rPr>
          <w:rFonts w:cs="Arial"/>
          <w:b/>
          <w:bCs/>
        </w:rPr>
      </w:pPr>
    </w:p>
    <w:p w:rsidR="00401038" w:rsidRPr="008B278A" w:rsidRDefault="001A329D">
      <w:pPr>
        <w:pStyle w:val="BodyA"/>
        <w:rPr>
          <w:rFonts w:cs="Arial"/>
        </w:rPr>
      </w:pPr>
      <w:r w:rsidRPr="008B278A">
        <w:rPr>
          <w:rFonts w:cs="Arial"/>
          <w:lang w:val="en-US"/>
        </w:rPr>
        <w:t xml:space="preserve">What is the structure of optical </w:t>
      </w:r>
      <w:proofErr w:type="spellStart"/>
      <w:r w:rsidRPr="008B278A">
        <w:rPr>
          <w:rFonts w:cs="Arial"/>
          <w:lang w:val="en-US"/>
        </w:rPr>
        <w:t>fibres</w:t>
      </w:r>
      <w:proofErr w:type="spellEnd"/>
      <w:r w:rsidRPr="008B278A">
        <w:rPr>
          <w:rFonts w:cs="Arial"/>
          <w:lang w:val="en-US"/>
        </w:rPr>
        <w:t xml:space="preserve"> and how do they transmit light?  What materials are used to make the different layers?  Also consider the different types of modes and refraction / reflection.  (</w:t>
      </w:r>
      <w:r w:rsidRPr="008B278A">
        <w:rPr>
          <w:rFonts w:cs="Arial"/>
          <w:b/>
          <w:bCs/>
          <w:lang w:val="en-US"/>
        </w:rPr>
        <w:t>P8</w:t>
      </w:r>
      <w:r w:rsidRPr="008B278A">
        <w:rPr>
          <w:rFonts w:cs="Arial"/>
          <w:lang w:val="en-US"/>
        </w:rPr>
        <w:t>)</w:t>
      </w:r>
      <w:r w:rsidR="00321FA5" w:rsidRPr="008B278A">
        <w:rPr>
          <w:rFonts w:cs="Arial"/>
          <w:lang w:val="en-US"/>
        </w:rPr>
        <w:t>.</w:t>
      </w:r>
    </w:p>
    <w:p w:rsidR="00401038" w:rsidRPr="008B278A" w:rsidRDefault="00401038">
      <w:pPr>
        <w:pStyle w:val="BodyA"/>
        <w:rPr>
          <w:rFonts w:cs="Arial"/>
        </w:rPr>
      </w:pPr>
    </w:p>
    <w:p w:rsidR="00401038" w:rsidRPr="008B278A" w:rsidRDefault="001A329D">
      <w:pPr>
        <w:pStyle w:val="BodyA"/>
        <w:rPr>
          <w:rFonts w:cs="Arial"/>
        </w:rPr>
      </w:pPr>
      <w:r w:rsidRPr="008B278A">
        <w:rPr>
          <w:rFonts w:cs="Arial"/>
          <w:lang w:val="en-US"/>
        </w:rPr>
        <w:t xml:space="preserve">Using the information from </w:t>
      </w:r>
      <w:r w:rsidRPr="008B278A">
        <w:rPr>
          <w:rFonts w:cs="Arial"/>
          <w:b/>
          <w:bCs/>
          <w:lang w:val="en-US"/>
        </w:rPr>
        <w:t>P8</w:t>
      </w:r>
      <w:r w:rsidR="00321FA5" w:rsidRPr="008B278A">
        <w:rPr>
          <w:rFonts w:cs="Arial"/>
          <w:lang w:val="en-US"/>
        </w:rPr>
        <w:t xml:space="preserve"> explain</w:t>
      </w:r>
      <w:r w:rsidRPr="008B278A">
        <w:rPr>
          <w:rFonts w:cs="Arial"/>
          <w:lang w:val="en-US"/>
        </w:rPr>
        <w:t xml:space="preserve"> how optical </w:t>
      </w:r>
      <w:proofErr w:type="spellStart"/>
      <w:r w:rsidRPr="008B278A">
        <w:rPr>
          <w:rFonts w:cs="Arial"/>
          <w:lang w:val="en-US"/>
        </w:rPr>
        <w:t>fibres</w:t>
      </w:r>
      <w:proofErr w:type="spellEnd"/>
      <w:r w:rsidRPr="008B278A">
        <w:rPr>
          <w:rFonts w:cs="Arial"/>
          <w:lang w:val="en-US"/>
        </w:rPr>
        <w:t xml:space="preserve"> ar</w:t>
      </w:r>
      <w:r w:rsidR="00321FA5" w:rsidRPr="008B278A">
        <w:rPr>
          <w:rFonts w:cs="Arial"/>
          <w:lang w:val="en-US"/>
        </w:rPr>
        <w:t xml:space="preserve">e used for medical treatments </w:t>
      </w:r>
      <w:r w:rsidRPr="008B278A">
        <w:rPr>
          <w:rFonts w:cs="Arial"/>
          <w:lang w:val="en-US"/>
        </w:rPr>
        <w:t>(</w:t>
      </w:r>
      <w:r w:rsidRPr="008B278A">
        <w:rPr>
          <w:rFonts w:cs="Arial"/>
          <w:b/>
          <w:bCs/>
          <w:lang w:val="en-US"/>
        </w:rPr>
        <w:t>M8</w:t>
      </w:r>
      <w:r w:rsidRPr="008B278A">
        <w:rPr>
          <w:rFonts w:cs="Arial"/>
          <w:lang w:val="en-US"/>
        </w:rPr>
        <w:t>)</w:t>
      </w:r>
      <w:r w:rsidR="00321FA5" w:rsidRPr="008B278A">
        <w:rPr>
          <w:rFonts w:cs="Arial"/>
          <w:lang w:val="en-US"/>
        </w:rPr>
        <w:t>.</w:t>
      </w:r>
    </w:p>
    <w:p w:rsidR="00401038" w:rsidRPr="008B278A" w:rsidRDefault="00401038">
      <w:pPr>
        <w:pStyle w:val="BodyA"/>
        <w:rPr>
          <w:rFonts w:cs="Arial"/>
          <w:b/>
          <w:bCs/>
        </w:rPr>
      </w:pPr>
    </w:p>
    <w:p w:rsidR="00401038" w:rsidRPr="008B278A" w:rsidRDefault="001A329D">
      <w:pPr>
        <w:pStyle w:val="BodyA"/>
        <w:rPr>
          <w:rFonts w:cs="Arial"/>
          <w:b/>
          <w:bCs/>
        </w:rPr>
      </w:pPr>
      <w:r w:rsidRPr="008B278A">
        <w:rPr>
          <w:rFonts w:cs="Arial"/>
          <w:b/>
          <w:bCs/>
          <w:lang w:val="en-US"/>
        </w:rPr>
        <w:t>Task 3 (P9)</w:t>
      </w:r>
    </w:p>
    <w:p w:rsidR="00401038" w:rsidRPr="008B278A" w:rsidRDefault="00401038">
      <w:pPr>
        <w:pStyle w:val="BodyA"/>
        <w:rPr>
          <w:rFonts w:cs="Arial"/>
          <w:b/>
          <w:bCs/>
        </w:rPr>
      </w:pPr>
    </w:p>
    <w:p w:rsidR="00401038" w:rsidRPr="008B278A" w:rsidRDefault="001A329D">
      <w:pPr>
        <w:pStyle w:val="BodyA"/>
        <w:rPr>
          <w:rFonts w:cs="Arial"/>
        </w:rPr>
      </w:pPr>
      <w:r w:rsidRPr="008B278A">
        <w:rPr>
          <w:rFonts w:cs="Arial"/>
          <w:lang w:val="en-US"/>
        </w:rPr>
        <w:t xml:space="preserve">This task is to work out the refractive index of different materials; this is an important property that can determine the medical use(s) of these </w:t>
      </w:r>
      <w:r w:rsidR="00E64071" w:rsidRPr="008B278A">
        <w:rPr>
          <w:rFonts w:cs="Arial"/>
          <w:lang w:val="en-US"/>
        </w:rPr>
        <w:t>materials.</w:t>
      </w:r>
    </w:p>
    <w:p w:rsidR="00401038" w:rsidRPr="008B278A" w:rsidRDefault="00401038">
      <w:pPr>
        <w:pStyle w:val="BodyA"/>
        <w:rPr>
          <w:rFonts w:cs="Arial"/>
          <w:b/>
          <w:bCs/>
        </w:rPr>
      </w:pPr>
    </w:p>
    <w:p w:rsidR="00401038" w:rsidRPr="008B278A" w:rsidRDefault="001A329D">
      <w:pPr>
        <w:pStyle w:val="Default"/>
        <w:rPr>
          <w:rFonts w:ascii="Arial" w:eastAsia="Arial" w:hAnsi="Arial" w:cs="Arial"/>
        </w:rPr>
      </w:pPr>
      <w:r w:rsidRPr="008B278A">
        <w:rPr>
          <w:rFonts w:ascii="Arial" w:hAnsi="Arial" w:cs="Arial"/>
        </w:rPr>
        <w:t xml:space="preserve">Before starting this </w:t>
      </w:r>
      <w:r w:rsidR="00321FA5" w:rsidRPr="008B278A">
        <w:rPr>
          <w:rFonts w:ascii="Arial" w:hAnsi="Arial" w:cs="Arial"/>
        </w:rPr>
        <w:t xml:space="preserve">standard </w:t>
      </w:r>
      <w:r w:rsidRPr="008B278A">
        <w:rPr>
          <w:rFonts w:ascii="Arial" w:hAnsi="Arial" w:cs="Arial"/>
        </w:rPr>
        <w:t>procedure it is important to complete a risk assessment and to adhere to the safety requirements.</w:t>
      </w:r>
    </w:p>
    <w:p w:rsidR="00401038" w:rsidRPr="008B278A" w:rsidRDefault="001A329D">
      <w:pPr>
        <w:pStyle w:val="TAPSub"/>
        <w:rPr>
          <w:rFonts w:cs="Arial"/>
          <w:sz w:val="22"/>
          <w:szCs w:val="22"/>
        </w:rPr>
      </w:pPr>
      <w:r w:rsidRPr="008B278A">
        <w:rPr>
          <w:rFonts w:cs="Arial"/>
          <w:sz w:val="22"/>
          <w:szCs w:val="22"/>
        </w:rPr>
        <w:t>Apparatus</w:t>
      </w:r>
    </w:p>
    <w:p w:rsidR="00401038" w:rsidRPr="008B278A" w:rsidRDefault="001A329D" w:rsidP="008D7BAC">
      <w:pPr>
        <w:pStyle w:val="TAPPara"/>
        <w:numPr>
          <w:ilvl w:val="0"/>
          <w:numId w:val="12"/>
        </w:numPr>
        <w:rPr>
          <w:rFonts w:cs="Arial"/>
          <w:sz w:val="22"/>
          <w:szCs w:val="22"/>
        </w:rPr>
      </w:pPr>
      <w:r w:rsidRPr="008B278A">
        <w:rPr>
          <w:rFonts w:cs="Arial"/>
          <w:sz w:val="22"/>
          <w:szCs w:val="22"/>
        </w:rPr>
        <w:t xml:space="preserve">rectangular glass or </w:t>
      </w:r>
      <w:proofErr w:type="spellStart"/>
      <w:r w:rsidRPr="008B278A">
        <w:rPr>
          <w:rFonts w:cs="Arial"/>
          <w:sz w:val="22"/>
          <w:szCs w:val="22"/>
        </w:rPr>
        <w:t>perspex</w:t>
      </w:r>
      <w:proofErr w:type="spellEnd"/>
      <w:r w:rsidRPr="008B278A">
        <w:rPr>
          <w:rFonts w:cs="Arial"/>
          <w:sz w:val="22"/>
          <w:szCs w:val="22"/>
        </w:rPr>
        <w:t xml:space="preserve"> block</w:t>
      </w:r>
    </w:p>
    <w:p w:rsidR="00401038" w:rsidRPr="008B278A" w:rsidRDefault="001A329D" w:rsidP="008D7BAC">
      <w:pPr>
        <w:pStyle w:val="TAPPara"/>
        <w:numPr>
          <w:ilvl w:val="0"/>
          <w:numId w:val="12"/>
        </w:numPr>
        <w:rPr>
          <w:rFonts w:cs="Arial"/>
          <w:sz w:val="22"/>
          <w:szCs w:val="22"/>
        </w:rPr>
      </w:pPr>
      <w:r w:rsidRPr="008B278A">
        <w:rPr>
          <w:rFonts w:cs="Arial"/>
          <w:sz w:val="22"/>
          <w:szCs w:val="22"/>
        </w:rPr>
        <w:t xml:space="preserve">ray box or optics lamp </w:t>
      </w:r>
      <w:r w:rsidRPr="008B278A">
        <w:rPr>
          <w:rFonts w:eastAsia="MathematicalPi-One" w:cs="Arial"/>
          <w:sz w:val="22"/>
          <w:szCs w:val="22"/>
        </w:rPr>
        <w:t xml:space="preserve">1 </w:t>
      </w:r>
      <w:r w:rsidRPr="008B278A">
        <w:rPr>
          <w:rFonts w:cs="Arial"/>
          <w:sz w:val="22"/>
          <w:szCs w:val="22"/>
        </w:rPr>
        <w:t xml:space="preserve">cylindrical lens </w:t>
      </w:r>
      <w:r w:rsidRPr="008B278A">
        <w:rPr>
          <w:rFonts w:eastAsia="MathematicalPi-One" w:cs="Arial"/>
          <w:sz w:val="22"/>
          <w:szCs w:val="22"/>
        </w:rPr>
        <w:t xml:space="preserve">1 </w:t>
      </w:r>
      <w:r w:rsidRPr="008B278A">
        <w:rPr>
          <w:rFonts w:cs="Arial"/>
          <w:sz w:val="22"/>
          <w:szCs w:val="22"/>
        </w:rPr>
        <w:t>single slit</w:t>
      </w:r>
    </w:p>
    <w:p w:rsidR="00401038" w:rsidRPr="008B278A" w:rsidRDefault="001A329D" w:rsidP="008D7BAC">
      <w:pPr>
        <w:pStyle w:val="TAPPara"/>
        <w:numPr>
          <w:ilvl w:val="0"/>
          <w:numId w:val="12"/>
        </w:numPr>
        <w:rPr>
          <w:rFonts w:cs="Arial"/>
          <w:sz w:val="22"/>
          <w:szCs w:val="22"/>
        </w:rPr>
      </w:pPr>
      <w:r w:rsidRPr="008B278A">
        <w:rPr>
          <w:rFonts w:cs="Arial"/>
          <w:sz w:val="22"/>
          <w:szCs w:val="22"/>
        </w:rPr>
        <w:t>power supply</w:t>
      </w:r>
    </w:p>
    <w:p w:rsidR="00401038" w:rsidRPr="008B278A" w:rsidRDefault="001A329D" w:rsidP="008D7BAC">
      <w:pPr>
        <w:pStyle w:val="TAPPara"/>
        <w:numPr>
          <w:ilvl w:val="0"/>
          <w:numId w:val="12"/>
        </w:numPr>
        <w:rPr>
          <w:rFonts w:cs="Arial"/>
          <w:sz w:val="22"/>
          <w:szCs w:val="22"/>
        </w:rPr>
      </w:pPr>
      <w:r w:rsidRPr="008B278A">
        <w:rPr>
          <w:rFonts w:cs="Arial"/>
          <w:sz w:val="22"/>
          <w:szCs w:val="22"/>
        </w:rPr>
        <w:t>leads</w:t>
      </w:r>
    </w:p>
    <w:p w:rsidR="00401038" w:rsidRPr="008B278A" w:rsidRDefault="001A329D" w:rsidP="008D7BAC">
      <w:pPr>
        <w:pStyle w:val="TAPPara"/>
        <w:numPr>
          <w:ilvl w:val="0"/>
          <w:numId w:val="12"/>
        </w:numPr>
        <w:rPr>
          <w:rFonts w:cs="Arial"/>
          <w:sz w:val="22"/>
          <w:szCs w:val="22"/>
        </w:rPr>
      </w:pPr>
      <w:r w:rsidRPr="008B278A">
        <w:rPr>
          <w:rFonts w:cs="Arial"/>
          <w:sz w:val="22"/>
          <w:szCs w:val="22"/>
        </w:rPr>
        <w:t>protractor</w:t>
      </w:r>
    </w:p>
    <w:p w:rsidR="00401038" w:rsidRPr="008B278A" w:rsidRDefault="001A329D" w:rsidP="008D7BAC">
      <w:pPr>
        <w:pStyle w:val="TAPPara"/>
        <w:numPr>
          <w:ilvl w:val="0"/>
          <w:numId w:val="12"/>
        </w:numPr>
        <w:rPr>
          <w:rFonts w:cs="Arial"/>
          <w:sz w:val="22"/>
          <w:szCs w:val="22"/>
        </w:rPr>
      </w:pPr>
      <w:r w:rsidRPr="008B278A">
        <w:rPr>
          <w:rFonts w:cs="Arial"/>
          <w:sz w:val="22"/>
          <w:szCs w:val="22"/>
        </w:rPr>
        <w:t>A4 plain white paper</w:t>
      </w:r>
    </w:p>
    <w:p w:rsidR="00401038" w:rsidRPr="008B278A" w:rsidRDefault="001A329D" w:rsidP="008D7BAC">
      <w:pPr>
        <w:pStyle w:val="TAPPara"/>
        <w:numPr>
          <w:ilvl w:val="0"/>
          <w:numId w:val="12"/>
        </w:numPr>
        <w:rPr>
          <w:rFonts w:eastAsia="Humanist521BT-BoldItalic" w:cs="Arial"/>
          <w:sz w:val="22"/>
          <w:szCs w:val="22"/>
        </w:rPr>
      </w:pPr>
      <w:r w:rsidRPr="008B278A">
        <w:rPr>
          <w:rFonts w:eastAsia="Humanist521BT-BoldItalic" w:cs="Arial"/>
          <w:sz w:val="22"/>
          <w:szCs w:val="22"/>
        </w:rPr>
        <w:t>shaded or darkened conditions</w:t>
      </w:r>
    </w:p>
    <w:p w:rsidR="00401038" w:rsidRPr="008B278A" w:rsidRDefault="00401038">
      <w:pPr>
        <w:pStyle w:val="Default"/>
        <w:rPr>
          <w:rFonts w:ascii="Arial" w:eastAsia="Arial" w:hAnsi="Arial" w:cs="Arial"/>
          <w:shd w:val="clear" w:color="auto" w:fill="983333"/>
        </w:rPr>
      </w:pPr>
    </w:p>
    <w:p w:rsidR="008B278A" w:rsidRDefault="008B278A">
      <w:pPr>
        <w:pStyle w:val="TAPSub"/>
        <w:rPr>
          <w:rFonts w:cs="Arial"/>
          <w:sz w:val="22"/>
          <w:szCs w:val="22"/>
        </w:rPr>
      </w:pPr>
    </w:p>
    <w:p w:rsidR="008D7BAC" w:rsidRPr="008B278A" w:rsidRDefault="008D7BAC">
      <w:pPr>
        <w:pStyle w:val="TAPSub"/>
        <w:rPr>
          <w:rFonts w:cs="Arial"/>
          <w:sz w:val="22"/>
          <w:szCs w:val="22"/>
        </w:rPr>
      </w:pPr>
    </w:p>
    <w:p w:rsidR="008B278A" w:rsidRPr="008B278A" w:rsidRDefault="008B278A">
      <w:pPr>
        <w:pStyle w:val="TAPSub"/>
        <w:rPr>
          <w:rFonts w:cs="Arial"/>
          <w:sz w:val="22"/>
          <w:szCs w:val="22"/>
        </w:rPr>
      </w:pPr>
    </w:p>
    <w:p w:rsidR="00401038" w:rsidRPr="008B278A" w:rsidRDefault="001A329D">
      <w:pPr>
        <w:pStyle w:val="TAPSub"/>
        <w:rPr>
          <w:rFonts w:cs="Arial"/>
          <w:sz w:val="22"/>
          <w:szCs w:val="22"/>
        </w:rPr>
      </w:pPr>
      <w:r w:rsidRPr="008B278A">
        <w:rPr>
          <w:rFonts w:cs="Arial"/>
          <w:sz w:val="22"/>
          <w:szCs w:val="22"/>
        </w:rPr>
        <w:lastRenderedPageBreak/>
        <w:t>Preparation</w:t>
      </w:r>
    </w:p>
    <w:p w:rsidR="00401038" w:rsidRPr="008B278A" w:rsidRDefault="001A329D">
      <w:pPr>
        <w:pStyle w:val="TAPPara"/>
        <w:rPr>
          <w:rFonts w:cs="Arial"/>
          <w:sz w:val="22"/>
          <w:szCs w:val="22"/>
        </w:rPr>
      </w:pPr>
      <w:r w:rsidRPr="008B278A">
        <w:rPr>
          <w:rFonts w:cs="Arial"/>
          <w:sz w:val="22"/>
          <w:szCs w:val="22"/>
        </w:rPr>
        <w:t>You will be using Snell’s law to determine values for the refractive index of transparent materials:</w:t>
      </w:r>
    </w:p>
    <w:p w:rsidR="00401038" w:rsidRPr="008B278A" w:rsidRDefault="00401038">
      <w:pPr>
        <w:pStyle w:val="TAPPara"/>
        <w:rPr>
          <w:rFonts w:cs="Arial"/>
          <w:sz w:val="22"/>
          <w:szCs w:val="22"/>
        </w:rPr>
      </w:pPr>
    </w:p>
    <w:p w:rsidR="00401038" w:rsidRPr="008B278A" w:rsidRDefault="001A329D">
      <w:pPr>
        <w:pStyle w:val="TAPPara"/>
        <w:jc w:val="center"/>
        <w:rPr>
          <w:rFonts w:cs="Arial"/>
          <w:sz w:val="22"/>
          <w:szCs w:val="22"/>
        </w:rPr>
      </w:pPr>
      <w:r w:rsidRPr="008B278A">
        <w:rPr>
          <w:rFonts w:cs="Arial"/>
          <w:noProof/>
          <w:sz w:val="22"/>
          <w:szCs w:val="22"/>
          <w:lang w:val="en-GB"/>
        </w:rPr>
        <w:drawing>
          <wp:inline distT="0" distB="0" distL="0" distR="0" wp14:anchorId="686B6B46" wp14:editId="7BFF56DC">
            <wp:extent cx="1080237" cy="454534"/>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pdf"/>
                    <pic:cNvPicPr>
                      <a:picLocks noChangeAspect="1"/>
                    </pic:cNvPicPr>
                  </pic:nvPicPr>
                  <pic:blipFill>
                    <a:blip r:embed="rId13">
                      <a:extLst/>
                    </a:blip>
                    <a:stretch>
                      <a:fillRect/>
                    </a:stretch>
                  </pic:blipFill>
                  <pic:spPr>
                    <a:xfrm>
                      <a:off x="0" y="0"/>
                      <a:ext cx="1080237" cy="454534"/>
                    </a:xfrm>
                    <a:prstGeom prst="rect">
                      <a:avLst/>
                    </a:prstGeom>
                    <a:ln w="12700" cap="flat">
                      <a:noFill/>
                      <a:miter lim="400000"/>
                    </a:ln>
                    <a:effectLst/>
                  </pic:spPr>
                </pic:pic>
              </a:graphicData>
            </a:graphic>
          </wp:inline>
        </w:drawing>
      </w:r>
    </w:p>
    <w:p w:rsidR="00401038" w:rsidRPr="008B278A" w:rsidRDefault="00401038">
      <w:pPr>
        <w:pStyle w:val="TAPPara"/>
        <w:jc w:val="center"/>
        <w:rPr>
          <w:rFonts w:cs="Arial"/>
          <w:sz w:val="22"/>
          <w:szCs w:val="22"/>
        </w:rPr>
      </w:pPr>
    </w:p>
    <w:p w:rsidR="00E64071" w:rsidRPr="008B278A" w:rsidRDefault="00E64071">
      <w:pPr>
        <w:pStyle w:val="TAPPara"/>
        <w:jc w:val="center"/>
        <w:rPr>
          <w:rFonts w:cs="Arial"/>
          <w:sz w:val="22"/>
          <w:szCs w:val="22"/>
        </w:rPr>
      </w:pPr>
    </w:p>
    <w:p w:rsidR="00401038" w:rsidRPr="008B278A" w:rsidRDefault="0086701A">
      <w:pPr>
        <w:pStyle w:val="TAPPara"/>
        <w:jc w:val="center"/>
        <w:rPr>
          <w:rFonts w:cs="Arial"/>
          <w:sz w:val="22"/>
          <w:szCs w:val="22"/>
        </w:rPr>
      </w:pPr>
      <w:r w:rsidRPr="008B278A">
        <w:rPr>
          <w:rFonts w:cs="Arial"/>
          <w:noProof/>
          <w:sz w:val="22"/>
          <w:szCs w:val="22"/>
          <w:lang w:val="en-GB"/>
        </w:rPr>
        <w:drawing>
          <wp:inline distT="0" distB="0" distL="0" distR="0" wp14:anchorId="0DB42E7C" wp14:editId="54680890">
            <wp:extent cx="3392424" cy="23439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L5076503_SA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2424" cy="2343912"/>
                    </a:xfrm>
                    <a:prstGeom prst="rect">
                      <a:avLst/>
                    </a:prstGeom>
                  </pic:spPr>
                </pic:pic>
              </a:graphicData>
            </a:graphic>
          </wp:inline>
        </w:drawing>
      </w:r>
    </w:p>
    <w:p w:rsidR="00401038" w:rsidRPr="008B278A" w:rsidRDefault="001A329D">
      <w:pPr>
        <w:pStyle w:val="TAPPara"/>
        <w:rPr>
          <w:rFonts w:cs="Arial"/>
          <w:sz w:val="22"/>
          <w:szCs w:val="22"/>
        </w:rPr>
      </w:pPr>
      <w:r w:rsidRPr="008B278A">
        <w:rPr>
          <w:rFonts w:cs="Arial"/>
          <w:sz w:val="22"/>
          <w:szCs w:val="22"/>
        </w:rPr>
        <w:t>Have a look through the instructions below, and decide how best to record information in a syste</w:t>
      </w:r>
      <w:r w:rsidRPr="008B278A">
        <w:rPr>
          <w:rFonts w:cs="Arial"/>
          <w:sz w:val="22"/>
          <w:szCs w:val="22"/>
        </w:rPr>
        <w:t>m</w:t>
      </w:r>
      <w:r w:rsidRPr="008B278A">
        <w:rPr>
          <w:rFonts w:cs="Arial"/>
          <w:sz w:val="22"/>
          <w:szCs w:val="22"/>
        </w:rPr>
        <w:t>atic way from the start of this activity.</w:t>
      </w:r>
    </w:p>
    <w:p w:rsidR="00401038" w:rsidRPr="008B278A" w:rsidRDefault="001A329D">
      <w:pPr>
        <w:pStyle w:val="TAPSub"/>
        <w:rPr>
          <w:rFonts w:cs="Arial"/>
          <w:sz w:val="22"/>
          <w:szCs w:val="22"/>
        </w:rPr>
      </w:pPr>
      <w:r w:rsidRPr="008B278A">
        <w:rPr>
          <w:rFonts w:cs="Arial"/>
          <w:sz w:val="22"/>
          <w:szCs w:val="22"/>
        </w:rPr>
        <w:t>Safety</w:t>
      </w:r>
    </w:p>
    <w:p w:rsidR="00401038" w:rsidRPr="008B278A" w:rsidRDefault="001A329D">
      <w:pPr>
        <w:pStyle w:val="TAPPara"/>
        <w:rPr>
          <w:rFonts w:cs="Arial"/>
          <w:sz w:val="22"/>
          <w:szCs w:val="22"/>
        </w:rPr>
      </w:pPr>
      <w:r w:rsidRPr="008B278A">
        <w:rPr>
          <w:rFonts w:cs="Arial"/>
          <w:sz w:val="22"/>
          <w:szCs w:val="22"/>
        </w:rPr>
        <w:t>Ray boxes become very hot over 30minutes.</w:t>
      </w:r>
    </w:p>
    <w:p w:rsidR="00401038" w:rsidRPr="008B278A" w:rsidRDefault="001A329D">
      <w:pPr>
        <w:pStyle w:val="TAPSub"/>
        <w:rPr>
          <w:rFonts w:cs="Arial"/>
          <w:sz w:val="22"/>
          <w:szCs w:val="22"/>
        </w:rPr>
      </w:pPr>
      <w:r w:rsidRPr="008B278A">
        <w:rPr>
          <w:rFonts w:cs="Arial"/>
          <w:sz w:val="22"/>
          <w:szCs w:val="22"/>
        </w:rPr>
        <w:t>Measurements and calculations</w:t>
      </w:r>
    </w:p>
    <w:p w:rsidR="00401038" w:rsidRPr="008B278A" w:rsidRDefault="001A329D">
      <w:pPr>
        <w:pStyle w:val="TAPPara"/>
        <w:rPr>
          <w:rFonts w:cs="Arial"/>
          <w:sz w:val="22"/>
          <w:szCs w:val="22"/>
        </w:rPr>
      </w:pPr>
      <w:proofErr w:type="gramStart"/>
      <w:r w:rsidRPr="008B278A">
        <w:rPr>
          <w:rFonts w:cs="Arial"/>
          <w:sz w:val="22"/>
          <w:szCs w:val="22"/>
        </w:rPr>
        <w:t>Using the apparatus shown above, direct a ray of light to enter the block near the middle of the longest side and to leave by the opposite side crossing directly from one side to the other.</w:t>
      </w:r>
      <w:proofErr w:type="gramEnd"/>
      <w:r w:rsidRPr="008B278A">
        <w:rPr>
          <w:rFonts w:cs="Arial"/>
          <w:sz w:val="22"/>
          <w:szCs w:val="22"/>
        </w:rPr>
        <w:t xml:space="preserve"> As you change the angle of the block to the light, notice the alterations in the direction of the emerging ray.</w:t>
      </w:r>
    </w:p>
    <w:p w:rsidR="00401038" w:rsidRPr="008B278A" w:rsidRDefault="001A329D" w:rsidP="008D7BAC">
      <w:pPr>
        <w:pStyle w:val="TAPPara"/>
        <w:numPr>
          <w:ilvl w:val="0"/>
          <w:numId w:val="13"/>
        </w:numPr>
        <w:rPr>
          <w:rFonts w:cs="Arial"/>
          <w:sz w:val="22"/>
          <w:szCs w:val="22"/>
        </w:rPr>
      </w:pPr>
      <w:r w:rsidRPr="008B278A">
        <w:rPr>
          <w:rFonts w:cs="Arial"/>
          <w:sz w:val="22"/>
          <w:szCs w:val="22"/>
        </w:rPr>
        <w:t>Draw round the edges of the block for one arrangement.</w:t>
      </w:r>
    </w:p>
    <w:p w:rsidR="00401038" w:rsidRPr="008B278A" w:rsidRDefault="001A329D" w:rsidP="008D7BAC">
      <w:pPr>
        <w:pStyle w:val="TAPPara"/>
        <w:numPr>
          <w:ilvl w:val="0"/>
          <w:numId w:val="13"/>
        </w:numPr>
        <w:rPr>
          <w:rFonts w:cs="Arial"/>
          <w:sz w:val="22"/>
          <w:szCs w:val="22"/>
        </w:rPr>
      </w:pPr>
      <w:r w:rsidRPr="008B278A">
        <w:rPr>
          <w:rFonts w:cs="Arial"/>
          <w:sz w:val="22"/>
          <w:szCs w:val="22"/>
        </w:rPr>
        <w:t>Mark the paths of the light outside the block with a few pencil dots.</w:t>
      </w:r>
    </w:p>
    <w:p w:rsidR="00401038" w:rsidRPr="008B278A" w:rsidRDefault="001A329D" w:rsidP="008D7BAC">
      <w:pPr>
        <w:pStyle w:val="TAPPara"/>
        <w:numPr>
          <w:ilvl w:val="0"/>
          <w:numId w:val="13"/>
        </w:numPr>
        <w:rPr>
          <w:rFonts w:cs="Arial"/>
          <w:sz w:val="22"/>
          <w:szCs w:val="22"/>
        </w:rPr>
      </w:pPr>
      <w:r w:rsidRPr="008B278A">
        <w:rPr>
          <w:rFonts w:cs="Arial"/>
          <w:sz w:val="22"/>
          <w:szCs w:val="22"/>
        </w:rPr>
        <w:t>Remove the block and draw in (with a ruler) the path of the ray through the block as a straight line. Use arrows to show which way the light travelled.</w:t>
      </w:r>
    </w:p>
    <w:p w:rsidR="00401038" w:rsidRPr="008B278A" w:rsidRDefault="001A329D" w:rsidP="008D7BAC">
      <w:pPr>
        <w:pStyle w:val="TAPPara"/>
        <w:numPr>
          <w:ilvl w:val="0"/>
          <w:numId w:val="13"/>
        </w:numPr>
        <w:rPr>
          <w:rFonts w:cs="Arial"/>
          <w:sz w:val="22"/>
          <w:szCs w:val="22"/>
        </w:rPr>
      </w:pPr>
      <w:r w:rsidRPr="008B278A">
        <w:rPr>
          <w:rFonts w:cs="Arial"/>
          <w:sz w:val="22"/>
          <w:szCs w:val="22"/>
        </w:rPr>
        <w:t xml:space="preserve">Construct a normal where the ray enters the block and measure </w:t>
      </w:r>
      <w:proofErr w:type="spellStart"/>
      <w:r w:rsidRPr="008B278A">
        <w:rPr>
          <w:rFonts w:cs="Arial"/>
          <w:i/>
          <w:iCs/>
          <w:sz w:val="22"/>
          <w:szCs w:val="22"/>
        </w:rPr>
        <w:t>i</w:t>
      </w:r>
      <w:proofErr w:type="spellEnd"/>
      <w:r w:rsidRPr="008B278A">
        <w:rPr>
          <w:rFonts w:cs="Arial"/>
          <w:i/>
          <w:iCs/>
          <w:sz w:val="22"/>
          <w:szCs w:val="22"/>
        </w:rPr>
        <w:t xml:space="preserve"> </w:t>
      </w:r>
      <w:r w:rsidRPr="008B278A">
        <w:rPr>
          <w:rFonts w:cs="Arial"/>
          <w:sz w:val="22"/>
          <w:szCs w:val="22"/>
        </w:rPr>
        <w:t xml:space="preserve">and </w:t>
      </w:r>
      <w:r w:rsidRPr="008B278A">
        <w:rPr>
          <w:rFonts w:cs="Arial"/>
          <w:i/>
          <w:iCs/>
          <w:sz w:val="22"/>
          <w:szCs w:val="22"/>
        </w:rPr>
        <w:t>r</w:t>
      </w:r>
      <w:r w:rsidRPr="008B278A">
        <w:rPr>
          <w:rFonts w:cs="Arial"/>
          <w:sz w:val="22"/>
          <w:szCs w:val="22"/>
        </w:rPr>
        <w:t>.</w:t>
      </w:r>
    </w:p>
    <w:p w:rsidR="00401038" w:rsidRPr="008B278A" w:rsidRDefault="001A329D" w:rsidP="008D7BAC">
      <w:pPr>
        <w:pStyle w:val="TAPPara"/>
        <w:numPr>
          <w:ilvl w:val="0"/>
          <w:numId w:val="13"/>
        </w:numPr>
        <w:rPr>
          <w:rFonts w:cs="Arial"/>
          <w:sz w:val="22"/>
          <w:szCs w:val="22"/>
        </w:rPr>
      </w:pPr>
      <w:r w:rsidRPr="008B278A">
        <w:rPr>
          <w:rFonts w:cs="Arial"/>
          <w:sz w:val="22"/>
          <w:szCs w:val="22"/>
        </w:rPr>
        <w:t xml:space="preserve">Estimate the experimental uncertainty on your measurements of </w:t>
      </w:r>
      <w:proofErr w:type="spellStart"/>
      <w:r w:rsidRPr="008B278A">
        <w:rPr>
          <w:rFonts w:cs="Arial"/>
          <w:i/>
          <w:iCs/>
          <w:sz w:val="22"/>
          <w:szCs w:val="22"/>
        </w:rPr>
        <w:t>i</w:t>
      </w:r>
      <w:proofErr w:type="spellEnd"/>
      <w:r w:rsidRPr="008B278A">
        <w:rPr>
          <w:rFonts w:cs="Arial"/>
          <w:i/>
          <w:iCs/>
          <w:sz w:val="22"/>
          <w:szCs w:val="22"/>
        </w:rPr>
        <w:t xml:space="preserve"> </w:t>
      </w:r>
      <w:r w:rsidRPr="008B278A">
        <w:rPr>
          <w:rFonts w:cs="Arial"/>
          <w:sz w:val="22"/>
          <w:szCs w:val="22"/>
        </w:rPr>
        <w:t xml:space="preserve">and </w:t>
      </w:r>
      <w:r w:rsidRPr="008B278A">
        <w:rPr>
          <w:rFonts w:cs="Arial"/>
          <w:i/>
          <w:iCs/>
          <w:sz w:val="22"/>
          <w:szCs w:val="22"/>
        </w:rPr>
        <w:t>r</w:t>
      </w:r>
      <w:r w:rsidRPr="008B278A">
        <w:rPr>
          <w:rFonts w:cs="Arial"/>
          <w:sz w:val="22"/>
          <w:szCs w:val="22"/>
        </w:rPr>
        <w:t>.</w:t>
      </w:r>
    </w:p>
    <w:p w:rsidR="00401038" w:rsidRPr="008B278A" w:rsidRDefault="001A329D">
      <w:pPr>
        <w:pStyle w:val="TAPPara"/>
        <w:rPr>
          <w:rFonts w:cs="Arial"/>
          <w:sz w:val="22"/>
          <w:szCs w:val="22"/>
        </w:rPr>
      </w:pPr>
      <w:r w:rsidRPr="008B278A">
        <w:rPr>
          <w:rFonts w:cs="Arial"/>
          <w:sz w:val="22"/>
          <w:szCs w:val="22"/>
        </w:rPr>
        <w:t>Repeat for at least five different angles of incidence. Calculate the refractive index for the material of your block.</w:t>
      </w:r>
    </w:p>
    <w:p w:rsidR="00401038" w:rsidRPr="008B278A" w:rsidRDefault="001A329D">
      <w:pPr>
        <w:pStyle w:val="TAPPara"/>
        <w:rPr>
          <w:rFonts w:cs="Arial"/>
          <w:sz w:val="22"/>
          <w:szCs w:val="22"/>
        </w:rPr>
      </w:pPr>
      <w:r w:rsidRPr="008B278A">
        <w:rPr>
          <w:rFonts w:cs="Arial"/>
          <w:sz w:val="22"/>
          <w:szCs w:val="22"/>
        </w:rPr>
        <w:t xml:space="preserve">Return to your ray diagrams. Measure the angles of incidence and refraction for the ray as it </w:t>
      </w:r>
      <w:r w:rsidRPr="008B278A">
        <w:rPr>
          <w:rFonts w:cs="Arial"/>
          <w:b/>
          <w:bCs/>
          <w:sz w:val="22"/>
          <w:szCs w:val="22"/>
        </w:rPr>
        <w:t>leaves</w:t>
      </w:r>
      <w:r w:rsidRPr="008B278A">
        <w:rPr>
          <w:rFonts w:cs="Arial"/>
          <w:i/>
          <w:iCs/>
          <w:sz w:val="22"/>
          <w:szCs w:val="22"/>
        </w:rPr>
        <w:t xml:space="preserve"> </w:t>
      </w:r>
      <w:r w:rsidRPr="008B278A">
        <w:rPr>
          <w:rFonts w:cs="Arial"/>
          <w:sz w:val="22"/>
          <w:szCs w:val="22"/>
        </w:rPr>
        <w:t>the block. Calculate the refractive index at the exit.</w:t>
      </w:r>
    </w:p>
    <w:p w:rsidR="00321FA5" w:rsidRPr="008B278A" w:rsidRDefault="00321FA5">
      <w:pPr>
        <w:pStyle w:val="TAPPara"/>
        <w:rPr>
          <w:rFonts w:cs="Arial"/>
          <w:sz w:val="22"/>
          <w:szCs w:val="22"/>
        </w:rPr>
      </w:pPr>
    </w:p>
    <w:p w:rsidR="00401038" w:rsidRPr="008B278A" w:rsidRDefault="001A329D">
      <w:pPr>
        <w:pStyle w:val="TAPPara"/>
        <w:rPr>
          <w:rFonts w:cs="Arial"/>
          <w:b/>
          <w:bCs/>
          <w:sz w:val="22"/>
          <w:szCs w:val="22"/>
        </w:rPr>
      </w:pPr>
      <w:r w:rsidRPr="008B278A">
        <w:rPr>
          <w:rFonts w:cs="Arial"/>
          <w:b/>
          <w:bCs/>
          <w:sz w:val="22"/>
          <w:szCs w:val="22"/>
        </w:rPr>
        <w:t>Task 4 (P10, M9, D6)</w:t>
      </w:r>
    </w:p>
    <w:p w:rsidR="008B278A" w:rsidRPr="008B278A" w:rsidRDefault="008B278A">
      <w:pPr>
        <w:pStyle w:val="Default"/>
        <w:rPr>
          <w:rFonts w:ascii="Arial" w:hAnsi="Arial" w:cs="Arial"/>
        </w:rPr>
      </w:pPr>
    </w:p>
    <w:p w:rsidR="00401038" w:rsidRPr="008B278A" w:rsidRDefault="001A329D">
      <w:pPr>
        <w:pStyle w:val="Default"/>
        <w:rPr>
          <w:rFonts w:ascii="Arial" w:eastAsia="Arial" w:hAnsi="Arial" w:cs="Arial"/>
        </w:rPr>
      </w:pPr>
      <w:r w:rsidRPr="008B278A">
        <w:rPr>
          <w:rFonts w:ascii="Arial" w:hAnsi="Arial" w:cs="Arial"/>
        </w:rPr>
        <w:t xml:space="preserve">Laser therapies are medical treatments that use focused light. Laser light is a very special kind of light. Unlike most light sources, it is tuned to very specific wavelengths. This allows it to be focused into powerful beams.  Your </w:t>
      </w:r>
      <w:r w:rsidR="00321FA5" w:rsidRPr="008B278A">
        <w:rPr>
          <w:rFonts w:ascii="Arial" w:hAnsi="Arial" w:cs="Arial"/>
        </w:rPr>
        <w:t>task is</w:t>
      </w:r>
      <w:r w:rsidRPr="008B278A">
        <w:rPr>
          <w:rFonts w:ascii="Arial" w:hAnsi="Arial" w:cs="Arial"/>
        </w:rPr>
        <w:t xml:space="preserve"> to research </w:t>
      </w:r>
      <w:r w:rsidRPr="008B278A">
        <w:rPr>
          <w:rFonts w:ascii="Arial" w:hAnsi="Arial" w:cs="Arial"/>
          <w:b/>
          <w:bCs/>
        </w:rPr>
        <w:t>two</w:t>
      </w:r>
      <w:r w:rsidRPr="008B278A">
        <w:rPr>
          <w:rFonts w:ascii="Arial" w:hAnsi="Arial" w:cs="Arial"/>
        </w:rPr>
        <w:t xml:space="preserve"> medical conditions where laser light is used as a treatment.  Look at </w:t>
      </w:r>
      <w:r w:rsidRPr="008B278A">
        <w:rPr>
          <w:rFonts w:ascii="Arial" w:hAnsi="Arial" w:cs="Arial"/>
          <w:b/>
          <w:bCs/>
        </w:rPr>
        <w:t>two different</w:t>
      </w:r>
      <w:r w:rsidRPr="008B278A">
        <w:rPr>
          <w:rFonts w:ascii="Arial" w:hAnsi="Arial" w:cs="Arial"/>
        </w:rPr>
        <w:t xml:space="preserve"> types of conditions and why laser light is used for them.  (</w:t>
      </w:r>
      <w:r w:rsidRPr="008B278A">
        <w:rPr>
          <w:rFonts w:ascii="Arial" w:hAnsi="Arial" w:cs="Arial"/>
          <w:b/>
          <w:bCs/>
        </w:rPr>
        <w:t>P10</w:t>
      </w:r>
      <w:r w:rsidRPr="008B278A">
        <w:rPr>
          <w:rFonts w:ascii="Arial" w:hAnsi="Arial" w:cs="Arial"/>
        </w:rPr>
        <w:t>)</w:t>
      </w:r>
    </w:p>
    <w:p w:rsidR="00401038" w:rsidRPr="008B278A" w:rsidRDefault="00401038">
      <w:pPr>
        <w:pStyle w:val="Default"/>
        <w:rPr>
          <w:rFonts w:ascii="Arial" w:eastAsia="Arial" w:hAnsi="Arial" w:cs="Arial"/>
        </w:rPr>
      </w:pPr>
    </w:p>
    <w:p w:rsidR="00401038" w:rsidRPr="008B278A" w:rsidRDefault="001A329D">
      <w:pPr>
        <w:pStyle w:val="Default"/>
        <w:rPr>
          <w:rFonts w:ascii="Arial" w:eastAsia="Arial" w:hAnsi="Arial" w:cs="Arial"/>
        </w:rPr>
      </w:pPr>
      <w:r w:rsidRPr="008B278A">
        <w:rPr>
          <w:rFonts w:ascii="Arial" w:hAnsi="Arial" w:cs="Arial"/>
        </w:rPr>
        <w:lastRenderedPageBreak/>
        <w:t xml:space="preserve">Using the information from </w:t>
      </w:r>
      <w:r w:rsidRPr="008B278A">
        <w:rPr>
          <w:rFonts w:ascii="Arial" w:hAnsi="Arial" w:cs="Arial"/>
          <w:b/>
          <w:bCs/>
        </w:rPr>
        <w:t>P10,</w:t>
      </w:r>
      <w:r w:rsidRPr="008B278A">
        <w:rPr>
          <w:rFonts w:ascii="Arial" w:hAnsi="Arial" w:cs="Arial"/>
        </w:rPr>
        <w:t xml:space="preserve"> explain the scientific principles beh</w:t>
      </w:r>
      <w:r w:rsidR="00321FA5" w:rsidRPr="008B278A">
        <w:rPr>
          <w:rFonts w:ascii="Arial" w:hAnsi="Arial" w:cs="Arial"/>
        </w:rPr>
        <w:t xml:space="preserve">ind the use of lasers.  Explain </w:t>
      </w:r>
      <w:r w:rsidRPr="008B278A">
        <w:rPr>
          <w:rFonts w:ascii="Arial" w:hAnsi="Arial" w:cs="Arial"/>
        </w:rPr>
        <w:t xml:space="preserve">how it is done, </w:t>
      </w:r>
      <w:r w:rsidR="00321FA5" w:rsidRPr="008B278A">
        <w:rPr>
          <w:rFonts w:ascii="Arial" w:hAnsi="Arial" w:cs="Arial"/>
        </w:rPr>
        <w:t xml:space="preserve">making reference to the scientific principles and type </w:t>
      </w:r>
      <w:r w:rsidRPr="008B278A">
        <w:rPr>
          <w:rFonts w:ascii="Arial" w:hAnsi="Arial" w:cs="Arial"/>
        </w:rPr>
        <w:t>of equipment is used.  (</w:t>
      </w:r>
      <w:r w:rsidRPr="008B278A">
        <w:rPr>
          <w:rFonts w:ascii="Arial" w:hAnsi="Arial" w:cs="Arial"/>
          <w:b/>
          <w:bCs/>
        </w:rPr>
        <w:t>M9</w:t>
      </w:r>
      <w:r w:rsidRPr="008B278A">
        <w:rPr>
          <w:rFonts w:ascii="Arial" w:hAnsi="Arial" w:cs="Arial"/>
        </w:rPr>
        <w:t>)</w:t>
      </w:r>
    </w:p>
    <w:p w:rsidR="00401038" w:rsidRPr="008B278A" w:rsidRDefault="00401038">
      <w:pPr>
        <w:pStyle w:val="Default"/>
        <w:rPr>
          <w:rFonts w:ascii="Arial" w:eastAsia="Arial" w:hAnsi="Arial" w:cs="Arial"/>
        </w:rPr>
      </w:pPr>
    </w:p>
    <w:p w:rsidR="00401038" w:rsidRPr="008B278A" w:rsidRDefault="001A329D">
      <w:pPr>
        <w:pStyle w:val="Default"/>
        <w:rPr>
          <w:rFonts w:ascii="Arial" w:eastAsia="Arial" w:hAnsi="Arial" w:cs="Arial"/>
        </w:rPr>
      </w:pPr>
      <w:r w:rsidRPr="008B278A">
        <w:rPr>
          <w:rFonts w:ascii="Arial" w:hAnsi="Arial" w:cs="Arial"/>
        </w:rPr>
        <w:t xml:space="preserve">What are the risks and benefits (advantages and disadvantages) of laser </w:t>
      </w:r>
      <w:r w:rsidRPr="008B278A">
        <w:rPr>
          <w:rFonts w:ascii="Arial" w:hAnsi="Arial" w:cs="Arial"/>
          <w:b/>
          <w:bCs/>
        </w:rPr>
        <w:t>and</w:t>
      </w:r>
      <w:r w:rsidRPr="008B278A">
        <w:rPr>
          <w:rFonts w:ascii="Arial" w:hAnsi="Arial" w:cs="Arial"/>
        </w:rPr>
        <w:t xml:space="preserve"> non-laser </w:t>
      </w:r>
      <w:r w:rsidR="00321FA5" w:rsidRPr="008B278A">
        <w:rPr>
          <w:rFonts w:ascii="Arial" w:hAnsi="Arial" w:cs="Arial"/>
        </w:rPr>
        <w:t>treatments?</w:t>
      </w:r>
      <w:r w:rsidRPr="008B278A">
        <w:rPr>
          <w:rFonts w:ascii="Arial" w:hAnsi="Arial" w:cs="Arial"/>
        </w:rPr>
        <w:t xml:space="preserve">  Pick </w:t>
      </w:r>
      <w:r w:rsidRPr="008B278A">
        <w:rPr>
          <w:rFonts w:ascii="Arial" w:hAnsi="Arial" w:cs="Arial"/>
          <w:b/>
          <w:bCs/>
        </w:rPr>
        <w:t>one</w:t>
      </w:r>
      <w:r w:rsidRPr="008B278A">
        <w:rPr>
          <w:rFonts w:ascii="Arial" w:hAnsi="Arial" w:cs="Arial"/>
        </w:rPr>
        <w:t xml:space="preserve"> specific medical condition t</w:t>
      </w:r>
      <w:r w:rsidR="00702AC8" w:rsidRPr="008B278A">
        <w:rPr>
          <w:rFonts w:ascii="Arial" w:hAnsi="Arial" w:cs="Arial"/>
        </w:rPr>
        <w:t xml:space="preserve">o illustrate this. </w:t>
      </w:r>
      <w:r w:rsidRPr="008B278A">
        <w:rPr>
          <w:rFonts w:ascii="Arial" w:hAnsi="Arial" w:cs="Arial"/>
        </w:rPr>
        <w:t>(</w:t>
      </w:r>
      <w:r w:rsidRPr="008B278A">
        <w:rPr>
          <w:rFonts w:ascii="Arial" w:hAnsi="Arial" w:cs="Arial"/>
          <w:b/>
          <w:bCs/>
        </w:rPr>
        <w:t>D6</w:t>
      </w:r>
      <w:r w:rsidRPr="008B278A">
        <w:rPr>
          <w:rFonts w:ascii="Arial" w:hAnsi="Arial" w:cs="Arial"/>
        </w:rPr>
        <w:t>)</w:t>
      </w:r>
    </w:p>
    <w:p w:rsidR="00401038" w:rsidRPr="008B278A" w:rsidRDefault="00401038">
      <w:pPr>
        <w:pStyle w:val="TAPPara"/>
        <w:rPr>
          <w:rFonts w:cs="Arial"/>
          <w:sz w:val="22"/>
          <w:szCs w:val="22"/>
        </w:rPr>
      </w:pPr>
    </w:p>
    <w:p w:rsidR="00401038" w:rsidRPr="008B278A" w:rsidRDefault="001A329D">
      <w:pPr>
        <w:pStyle w:val="BodyA"/>
        <w:rPr>
          <w:rFonts w:cs="Arial"/>
          <w:b/>
          <w:bCs/>
          <w:lang w:val="en-US"/>
        </w:rPr>
      </w:pPr>
      <w:r w:rsidRPr="008B278A">
        <w:rPr>
          <w:rFonts w:cs="Arial"/>
          <w:b/>
          <w:bCs/>
          <w:lang w:val="en-US"/>
        </w:rPr>
        <w:t>Technical Notes</w:t>
      </w:r>
    </w:p>
    <w:p w:rsidR="00401038" w:rsidRPr="008B278A" w:rsidRDefault="00401038">
      <w:pPr>
        <w:pStyle w:val="BodyA"/>
        <w:rPr>
          <w:rFonts w:cs="Arial"/>
          <w:b/>
          <w:bCs/>
          <w:lang w:val="en-US"/>
        </w:rPr>
      </w:pPr>
    </w:p>
    <w:p w:rsidR="00401038" w:rsidRPr="008B278A" w:rsidRDefault="006A1C0E">
      <w:pPr>
        <w:pStyle w:val="BodyA"/>
        <w:rPr>
          <w:rFonts w:cs="Arial"/>
          <w:b/>
          <w:bCs/>
          <w:lang w:val="en-US"/>
        </w:rPr>
      </w:pPr>
      <w:hyperlink r:id="rId15" w:history="1">
        <w:r w:rsidR="001A329D" w:rsidRPr="008B278A">
          <w:rPr>
            <w:rStyle w:val="Hyperlink"/>
            <w:rFonts w:cs="Arial"/>
            <w:b/>
            <w:bCs/>
            <w:u w:val="none"/>
            <w:lang w:val="en-US"/>
          </w:rPr>
          <w:t>Measuring the half-life of protactinium</w:t>
        </w:r>
      </w:hyperlink>
    </w:p>
    <w:p w:rsidR="00401038" w:rsidRPr="008B278A" w:rsidRDefault="00401038">
      <w:pPr>
        <w:pStyle w:val="BodyA"/>
        <w:rPr>
          <w:rStyle w:val="Hyperlink0"/>
          <w:rFonts w:cs="Arial"/>
          <w:lang w:val="en-US"/>
        </w:rPr>
      </w:pPr>
    </w:p>
    <w:p w:rsidR="00401038" w:rsidRPr="008B278A" w:rsidRDefault="001A329D">
      <w:pPr>
        <w:pStyle w:val="Default"/>
        <w:rPr>
          <w:rFonts w:ascii="Arial" w:eastAsia="Arial" w:hAnsi="Arial" w:cs="Arial"/>
        </w:rPr>
      </w:pPr>
      <w:r w:rsidRPr="008B278A">
        <w:rPr>
          <w:rFonts w:ascii="Arial" w:hAnsi="Arial" w:cs="Arial"/>
          <w:b/>
          <w:bCs/>
        </w:rPr>
        <w:t>Preparation of the protactinium generator</w:t>
      </w:r>
    </w:p>
    <w:p w:rsidR="00401038" w:rsidRPr="008B278A" w:rsidRDefault="001A329D">
      <w:pPr>
        <w:pStyle w:val="Default"/>
        <w:rPr>
          <w:rFonts w:ascii="Arial" w:eastAsia="Arial" w:hAnsi="Arial" w:cs="Arial"/>
        </w:rPr>
      </w:pPr>
      <w:r w:rsidRPr="008B278A">
        <w:rPr>
          <w:rFonts w:ascii="Arial" w:hAnsi="Arial" w:cs="Arial"/>
        </w:rPr>
        <w:t xml:space="preserve">It is now possible to purchase the chemicals already made up in a sealed bottle. One supplier is TAAB Laboratories Equipment Ltd, 3 Minerva House, </w:t>
      </w:r>
      <w:proofErr w:type="spellStart"/>
      <w:r w:rsidRPr="008B278A">
        <w:rPr>
          <w:rFonts w:ascii="Arial" w:hAnsi="Arial" w:cs="Arial"/>
        </w:rPr>
        <w:t>Calleva</w:t>
      </w:r>
      <w:proofErr w:type="spellEnd"/>
      <w:r w:rsidRPr="008B278A">
        <w:rPr>
          <w:rFonts w:ascii="Arial" w:hAnsi="Arial" w:cs="Arial"/>
        </w:rPr>
        <w:t xml:space="preserve"> Park, </w:t>
      </w:r>
      <w:proofErr w:type="spellStart"/>
      <w:proofErr w:type="gramStart"/>
      <w:r w:rsidRPr="008B278A">
        <w:rPr>
          <w:rFonts w:ascii="Arial" w:hAnsi="Arial" w:cs="Arial"/>
        </w:rPr>
        <w:t>Aldermaston</w:t>
      </w:r>
      <w:proofErr w:type="spellEnd"/>
      <w:proofErr w:type="gramEnd"/>
      <w:r w:rsidRPr="008B278A">
        <w:rPr>
          <w:rFonts w:ascii="Arial" w:hAnsi="Arial" w:cs="Arial"/>
        </w:rPr>
        <w:t>, RG7 8NA. Tel: 0118 9817775. However, you can make your own if you prefer.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These quantities make a total volume of 20 cm</w:t>
      </w:r>
      <w:r w:rsidRPr="008B278A">
        <w:rPr>
          <w:rFonts w:ascii="Arial" w:hAnsi="Arial" w:cs="Arial"/>
          <w:vertAlign w:val="superscript"/>
        </w:rPr>
        <w:t>3</w:t>
      </w:r>
      <w:r w:rsidRPr="008B278A">
        <w:rPr>
          <w:rFonts w:ascii="Arial" w:hAnsi="Arial" w:cs="Arial"/>
        </w:rPr>
        <w:t>. You can scale them up if you have a larger bottle. (A '30 ml' bottle has a capacity of about 35 ml, so there is still room to shake the solution when the total volume is 30 ml.)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b/>
          <w:bCs/>
        </w:rPr>
        <w:t>1)</w:t>
      </w:r>
      <w:r w:rsidRPr="008B278A">
        <w:rPr>
          <w:rFonts w:ascii="Arial" w:hAnsi="Arial" w:cs="Arial"/>
        </w:rPr>
        <w:t xml:space="preserve"> Dissolve 1 g of uranyl nitrate in 3 cm</w:t>
      </w:r>
      <w:r w:rsidRPr="008B278A">
        <w:rPr>
          <w:rFonts w:ascii="Arial" w:hAnsi="Arial" w:cs="Arial"/>
          <w:vertAlign w:val="superscript"/>
        </w:rPr>
        <w:t>3</w:t>
      </w:r>
      <w:r w:rsidRPr="008B278A">
        <w:rPr>
          <w:rFonts w:ascii="Arial" w:hAnsi="Arial" w:cs="Arial"/>
        </w:rPr>
        <w:t> of water. Wash it into a small separating funnel or beaker with 7 cm</w:t>
      </w:r>
      <w:r w:rsidRPr="008B278A">
        <w:rPr>
          <w:rFonts w:ascii="Arial" w:hAnsi="Arial" w:cs="Arial"/>
          <w:vertAlign w:val="superscript"/>
        </w:rPr>
        <w:t>3</w:t>
      </w:r>
      <w:r w:rsidRPr="008B278A">
        <w:rPr>
          <w:rFonts w:ascii="Arial" w:hAnsi="Arial" w:cs="Arial"/>
        </w:rPr>
        <w:t> of concentrated hydrochloric acid.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b/>
          <w:bCs/>
        </w:rPr>
        <w:t xml:space="preserve">2) </w:t>
      </w:r>
      <w:r w:rsidRPr="008B278A">
        <w:rPr>
          <w:rFonts w:ascii="Arial" w:hAnsi="Arial" w:cs="Arial"/>
        </w:rPr>
        <w:t>To this solution, add 10 cm</w:t>
      </w:r>
      <w:r w:rsidRPr="008B278A">
        <w:rPr>
          <w:rFonts w:ascii="Arial" w:hAnsi="Arial" w:cs="Arial"/>
          <w:vertAlign w:val="superscript"/>
        </w:rPr>
        <w:t>3</w:t>
      </w:r>
      <w:r w:rsidRPr="008B278A">
        <w:rPr>
          <w:rFonts w:ascii="Arial" w:hAnsi="Arial" w:cs="Arial"/>
        </w:rPr>
        <w:t xml:space="preserve"> of </w:t>
      </w:r>
      <w:proofErr w:type="spellStart"/>
      <w:r w:rsidRPr="008B278A">
        <w:rPr>
          <w:rFonts w:ascii="Arial" w:hAnsi="Arial" w:cs="Arial"/>
        </w:rPr>
        <w:t>iso</w:t>
      </w:r>
      <w:proofErr w:type="spellEnd"/>
      <w:r w:rsidRPr="008B278A">
        <w:rPr>
          <w:rFonts w:ascii="Arial" w:hAnsi="Arial" w:cs="Arial"/>
        </w:rPr>
        <w:t>-butyl methyl ketone or amyl acetate.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b/>
          <w:bCs/>
        </w:rPr>
        <w:t>3)</w:t>
      </w:r>
      <w:r w:rsidRPr="008B278A">
        <w:rPr>
          <w:rFonts w:ascii="Arial" w:hAnsi="Arial" w:cs="Arial"/>
        </w:rPr>
        <w:t xml:space="preserve"> Shake the mixture together for about five minutes. Then run the liquid into the polypropylene bo</w:t>
      </w:r>
      <w:r w:rsidRPr="008B278A">
        <w:rPr>
          <w:rFonts w:ascii="Arial" w:hAnsi="Arial" w:cs="Arial"/>
        </w:rPr>
        <w:t>t</w:t>
      </w:r>
      <w:r w:rsidRPr="008B278A">
        <w:rPr>
          <w:rFonts w:ascii="Arial" w:hAnsi="Arial" w:cs="Arial"/>
        </w:rPr>
        <w:t>tle and firmly screw down the cap.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(It can help to shield the lower half of the bottle with some lead)</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b/>
          <w:bCs/>
        </w:rPr>
        <w:t>4)</w:t>
      </w:r>
      <w:r w:rsidRPr="008B278A">
        <w:rPr>
          <w:rFonts w:ascii="Arial" w:hAnsi="Arial" w:cs="Arial"/>
        </w:rPr>
        <w:t xml:space="preserve"> Place the bottle in a tray lined with absorbent paper.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 xml:space="preserve">Once you have made the protactinium generator, you can store it with other radioactive materials, taking care to follow your school code of practice and local rules - see the </w:t>
      </w:r>
      <w:hyperlink r:id="rId16" w:history="1">
        <w:r w:rsidRPr="008B278A">
          <w:rPr>
            <w:rFonts w:ascii="Arial" w:hAnsi="Arial" w:cs="Arial"/>
          </w:rPr>
          <w:t>Managing radioactive m</w:t>
        </w:r>
        <w:r w:rsidRPr="008B278A">
          <w:rPr>
            <w:rFonts w:ascii="Arial" w:hAnsi="Arial" w:cs="Arial"/>
          </w:rPr>
          <w:t>a</w:t>
        </w:r>
        <w:r w:rsidRPr="008B278A">
          <w:rPr>
            <w:rFonts w:ascii="Arial" w:hAnsi="Arial" w:cs="Arial"/>
          </w:rPr>
          <w:t>terials in schools</w:t>
        </w:r>
      </w:hyperlink>
      <w:r w:rsidRPr="008B278A">
        <w:rPr>
          <w:rFonts w:ascii="Arial" w:hAnsi="Arial" w:cs="Arial"/>
        </w:rPr>
        <w:t> </w:t>
      </w:r>
      <w:r w:rsidRPr="008B278A">
        <w:rPr>
          <w:rFonts w:ascii="Arial" w:hAnsi="Arial" w:cs="Arial"/>
          <w:lang w:val="it-IT"/>
        </w:rPr>
        <w:t>guidance note.</w:t>
      </w: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 xml:space="preserve">A polypropylene bottle is preferable to polythene because it is somewhat more resistant to attack by the acid and ketone. Nevertheless, polythene bottles can be </w:t>
      </w:r>
      <w:proofErr w:type="gramStart"/>
      <w:r w:rsidRPr="008B278A">
        <w:rPr>
          <w:rFonts w:ascii="Arial" w:hAnsi="Arial" w:cs="Arial"/>
        </w:rPr>
        <w:t>used,</w:t>
      </w:r>
      <w:proofErr w:type="gramEnd"/>
      <w:r w:rsidRPr="008B278A">
        <w:rPr>
          <w:rFonts w:ascii="Arial" w:hAnsi="Arial" w:cs="Arial"/>
        </w:rPr>
        <w:t xml:space="preserve"> provided no attempt is made to store the liquid in them for more than a few weeks.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The organic layer which separates out contains the protactinium-234. This decays with a half-life of about 70 seconds.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 xml:space="preserve">An alternative to protactinium: A new, effective and extremely low hazard system for measuring half-life is available from </w:t>
      </w:r>
      <w:proofErr w:type="spellStart"/>
      <w:r w:rsidRPr="008B278A">
        <w:rPr>
          <w:rFonts w:ascii="Arial" w:hAnsi="Arial" w:cs="Arial"/>
        </w:rPr>
        <w:t>Cooknell</w:t>
      </w:r>
      <w:proofErr w:type="spellEnd"/>
      <w:r w:rsidRPr="008B278A">
        <w:rPr>
          <w:rFonts w:ascii="Arial" w:hAnsi="Arial" w:cs="Arial"/>
        </w:rPr>
        <w:t xml:space="preserve"> Electronics Ltd, Weymouth, DT4 9TJ. This uses fabric gas mantles designed for camping lights. Each mantle contains a small quantity of radioactive thorium. More d</w:t>
      </w:r>
      <w:r w:rsidRPr="008B278A">
        <w:rPr>
          <w:rFonts w:ascii="Arial" w:hAnsi="Arial" w:cs="Arial"/>
        </w:rPr>
        <w:t>e</w:t>
      </w:r>
      <w:r w:rsidRPr="008B278A">
        <w:rPr>
          <w:rFonts w:ascii="Arial" w:hAnsi="Arial" w:cs="Arial"/>
        </w:rPr>
        <w:t xml:space="preserve">tails are available on the </w:t>
      </w:r>
      <w:hyperlink r:id="rId17" w:history="1">
        <w:proofErr w:type="spellStart"/>
        <w:r w:rsidRPr="008B278A">
          <w:rPr>
            <w:rFonts w:ascii="Arial" w:hAnsi="Arial" w:cs="Arial"/>
          </w:rPr>
          <w:t>Cooknell</w:t>
        </w:r>
        <w:proofErr w:type="spellEnd"/>
        <w:r w:rsidRPr="008B278A">
          <w:rPr>
            <w:rFonts w:ascii="Arial" w:hAnsi="Arial" w:cs="Arial"/>
          </w:rPr>
          <w:t xml:space="preserve"> Electronics website</w:t>
        </w:r>
      </w:hyperlink>
      <w:r w:rsidRPr="008B278A">
        <w:rPr>
          <w:rFonts w:ascii="Arial" w:hAnsi="Arial" w:cs="Arial"/>
        </w:rPr>
        <w:t>. </w:t>
      </w:r>
    </w:p>
    <w:p w:rsidR="00401038" w:rsidRPr="008B278A" w:rsidRDefault="00401038">
      <w:pPr>
        <w:pStyle w:val="Default"/>
        <w:rPr>
          <w:rFonts w:ascii="Arial" w:eastAsia="Arial" w:hAnsi="Arial" w:cs="Arial"/>
        </w:rPr>
      </w:pPr>
    </w:p>
    <w:p w:rsidR="00401038" w:rsidRPr="008D7BAC" w:rsidRDefault="00401038">
      <w:pPr>
        <w:pStyle w:val="Default"/>
        <w:rPr>
          <w:rFonts w:ascii="Arial" w:eastAsia="Arial" w:hAnsi="Arial" w:cs="Arial"/>
        </w:rPr>
      </w:pPr>
    </w:p>
    <w:p w:rsidR="00401038" w:rsidRPr="008D7BAC" w:rsidRDefault="001A329D">
      <w:pPr>
        <w:pStyle w:val="BodyA"/>
        <w:rPr>
          <w:rFonts w:cs="Arial"/>
          <w:b/>
          <w:bCs/>
          <w:lang w:val="en-US"/>
        </w:rPr>
      </w:pPr>
      <w:r w:rsidRPr="008D7BAC">
        <w:rPr>
          <w:rFonts w:cs="Arial"/>
          <w:b/>
          <w:bCs/>
          <w:lang w:val="en-US"/>
        </w:rPr>
        <w:t>Teaching notes</w:t>
      </w:r>
    </w:p>
    <w:p w:rsidR="00401038" w:rsidRPr="008B278A" w:rsidRDefault="00401038">
      <w:pPr>
        <w:pStyle w:val="BodyA"/>
        <w:rPr>
          <w:rFonts w:cs="Arial"/>
          <w:b/>
          <w:bCs/>
          <w:u w:val="single"/>
          <w:lang w:val="en-US"/>
        </w:rPr>
      </w:pPr>
    </w:p>
    <w:p w:rsidR="00401038" w:rsidRPr="008B278A" w:rsidRDefault="001A329D">
      <w:pPr>
        <w:pStyle w:val="Default"/>
        <w:rPr>
          <w:rFonts w:ascii="Arial" w:eastAsia="Arial" w:hAnsi="Arial" w:cs="Arial"/>
        </w:rPr>
      </w:pPr>
      <w:r w:rsidRPr="008B278A">
        <w:rPr>
          <w:rFonts w:ascii="Arial" w:hAnsi="Arial" w:cs="Arial"/>
          <w:b/>
          <w:bCs/>
        </w:rPr>
        <w:t>1</w:t>
      </w:r>
      <w:r w:rsidRPr="008B278A">
        <w:rPr>
          <w:rFonts w:ascii="Arial" w:hAnsi="Arial" w:cs="Arial"/>
        </w:rPr>
        <w:t xml:space="preserve">) The </w:t>
      </w:r>
      <w:hyperlink r:id="rId18" w:history="1">
        <w:r w:rsidRPr="008B278A">
          <w:rPr>
            <w:rFonts w:ascii="Arial" w:hAnsi="Arial" w:cs="Arial"/>
          </w:rPr>
          <w:t>chemistry of the experiment</w:t>
        </w:r>
      </w:hyperlink>
      <w:r w:rsidRPr="008B278A">
        <w:rPr>
          <w:rFonts w:ascii="Arial" w:hAnsi="Arial" w:cs="Arial"/>
        </w:rPr>
        <w:t>.</w:t>
      </w:r>
    </w:p>
    <w:p w:rsidR="00401038" w:rsidRPr="008B278A" w:rsidRDefault="00401038">
      <w:pPr>
        <w:pStyle w:val="Default"/>
        <w:rPr>
          <w:rFonts w:ascii="Arial" w:eastAsia="Arial" w:hAnsi="Arial" w:cs="Arial"/>
        </w:rPr>
      </w:pPr>
    </w:p>
    <w:p w:rsidR="00401038" w:rsidRPr="008B278A" w:rsidRDefault="001A329D">
      <w:pPr>
        <w:pStyle w:val="Default"/>
        <w:rPr>
          <w:rFonts w:ascii="Arial" w:eastAsia="Arial" w:hAnsi="Arial" w:cs="Arial"/>
        </w:rPr>
      </w:pPr>
      <w:r w:rsidRPr="008B278A">
        <w:rPr>
          <w:rFonts w:ascii="Arial" w:hAnsi="Arial" w:cs="Arial"/>
          <w:b/>
          <w:bCs/>
        </w:rPr>
        <w:t>2)</w:t>
      </w:r>
      <w:r w:rsidRPr="008B278A">
        <w:rPr>
          <w:rFonts w:ascii="Arial" w:hAnsi="Arial" w:cs="Arial"/>
        </w:rPr>
        <w:t> Get the students to make a table of count rate against time, and correct it for background count. The first 10-second reading should be allocated to a time of zero.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b/>
          <w:bCs/>
        </w:rPr>
        <w:t>3)</w:t>
      </w:r>
      <w:r w:rsidRPr="008B278A">
        <w:rPr>
          <w:rFonts w:ascii="Arial" w:hAnsi="Arial" w:cs="Arial"/>
        </w:rPr>
        <w:t> Get the students to plot a graph of count rate against time. They should draw a smooth curve through the points.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lastRenderedPageBreak/>
        <w:t xml:space="preserve">First point out the general pattern - </w:t>
      </w:r>
      <w:proofErr w:type="gramStart"/>
      <w:r w:rsidRPr="008B278A">
        <w:rPr>
          <w:rFonts w:ascii="Arial" w:hAnsi="Arial" w:cs="Arial"/>
        </w:rPr>
        <w:t>that</w:t>
      </w:r>
      <w:proofErr w:type="gramEnd"/>
      <w:r w:rsidRPr="008B278A">
        <w:rPr>
          <w:rFonts w:ascii="Arial" w:hAnsi="Arial" w:cs="Arial"/>
        </w:rPr>
        <w:t xml:space="preserve"> the count rate decreases with time. Then look for an exp</w:t>
      </w:r>
      <w:r w:rsidRPr="008B278A">
        <w:rPr>
          <w:rFonts w:ascii="Arial" w:hAnsi="Arial" w:cs="Arial"/>
        </w:rPr>
        <w:t>o</w:t>
      </w:r>
      <w:r w:rsidRPr="008B278A">
        <w:rPr>
          <w:rFonts w:ascii="Arial" w:hAnsi="Arial" w:cs="Arial"/>
        </w:rPr>
        <w:t xml:space="preserve">nential trend - </w:t>
      </w:r>
      <w:proofErr w:type="gramStart"/>
      <w:r w:rsidRPr="008B278A">
        <w:rPr>
          <w:rFonts w:ascii="Arial" w:hAnsi="Arial" w:cs="Arial"/>
        </w:rPr>
        <w:t>that</w:t>
      </w:r>
      <w:proofErr w:type="gramEnd"/>
      <w:r w:rsidRPr="008B278A">
        <w:rPr>
          <w:rFonts w:ascii="Arial" w:hAnsi="Arial" w:cs="Arial"/>
        </w:rPr>
        <w:t xml:space="preserve"> the best fit curve always takes the same amount of time to halve.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Get students to measure the half-life from the curve.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Point out the random nature of the points: although the decay follows a pattern, there is an element of randomness and it is not perfectly predictable.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b/>
          <w:bCs/>
        </w:rPr>
        <w:t>4) How Science Works extension:</w:t>
      </w:r>
      <w:r w:rsidRPr="008B278A">
        <w:rPr>
          <w:rFonts w:ascii="Arial" w:hAnsi="Arial" w:cs="Arial"/>
        </w:rPr>
        <w:t> This experiment provides an opportunity to assess the accur</w:t>
      </w:r>
      <w:r w:rsidRPr="008B278A">
        <w:rPr>
          <w:rFonts w:ascii="Arial" w:hAnsi="Arial" w:cs="Arial"/>
        </w:rPr>
        <w:t>a</w:t>
      </w:r>
      <w:r w:rsidRPr="008B278A">
        <w:rPr>
          <w:rFonts w:ascii="Arial" w:hAnsi="Arial" w:cs="Arial"/>
        </w:rPr>
        <w:t>cy of the measured half-life value and how the random nature of decay affects the answer.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The accepted value for the half-life of protactinium is about 70 seconds.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Explore different ways in which a half-life value can be obtained from this apparatus: </w:t>
      </w:r>
    </w:p>
    <w:p w:rsidR="00401038" w:rsidRPr="008D7BAC" w:rsidRDefault="008D7BAC" w:rsidP="008D7BAC">
      <w:pPr>
        <w:pStyle w:val="TAPPara"/>
        <w:numPr>
          <w:ilvl w:val="0"/>
          <w:numId w:val="13"/>
        </w:numPr>
        <w:rPr>
          <w:rFonts w:cs="Arial"/>
          <w:sz w:val="22"/>
          <w:szCs w:val="22"/>
        </w:rPr>
      </w:pPr>
      <w:r>
        <w:rPr>
          <w:rFonts w:cs="Arial"/>
          <w:sz w:val="22"/>
          <w:szCs w:val="22"/>
        </w:rPr>
        <w:t>A</w:t>
      </w:r>
      <w:r w:rsidR="001A329D" w:rsidRPr="008D7BAC">
        <w:rPr>
          <w:rFonts w:cs="Arial"/>
          <w:sz w:val="22"/>
          <w:szCs w:val="22"/>
        </w:rPr>
        <w:t xml:space="preserve">mend the procedure described above so that, instead of a scaler (counter), a </w:t>
      </w:r>
      <w:proofErr w:type="spellStart"/>
      <w:r w:rsidR="001A329D" w:rsidRPr="008D7BAC">
        <w:rPr>
          <w:rFonts w:cs="Arial"/>
          <w:sz w:val="22"/>
          <w:szCs w:val="22"/>
        </w:rPr>
        <w:t>ratemeter</w:t>
      </w:r>
      <w:proofErr w:type="spellEnd"/>
      <w:r w:rsidR="001A329D" w:rsidRPr="008D7BAC">
        <w:rPr>
          <w:rFonts w:cs="Arial"/>
          <w:sz w:val="22"/>
          <w:szCs w:val="22"/>
        </w:rPr>
        <w:t xml:space="preserve"> is used. One learner just records the time it takes for the count-rate to halve. This will provide a very approximate value. </w:t>
      </w:r>
    </w:p>
    <w:p w:rsidR="00401038" w:rsidRPr="008D7BAC" w:rsidRDefault="001A329D" w:rsidP="008D7BAC">
      <w:pPr>
        <w:pStyle w:val="TAPPara"/>
        <w:numPr>
          <w:ilvl w:val="0"/>
          <w:numId w:val="13"/>
        </w:numPr>
        <w:rPr>
          <w:rFonts w:cs="Arial"/>
          <w:sz w:val="22"/>
          <w:szCs w:val="22"/>
        </w:rPr>
      </w:pPr>
      <w:r w:rsidRPr="008D7BAC">
        <w:rPr>
          <w:rFonts w:cs="Arial"/>
          <w:sz w:val="22"/>
          <w:szCs w:val="22"/>
        </w:rPr>
        <w:t>Repeat the experiment with several members of the class timing how long it takes for the count-rate to halve. There is likely to be considerable spread in results across the group and the mean result may differ from the accepted value for half-life. In each case, ask learners to identify errors and uncertainties in their measurement(s) and to suggest ways in which these could be reduced.</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For example, ask: how does the random nature of the decay affect the measured count-rate when the count is low, or high, compared the background count? </w:t>
      </w:r>
    </w:p>
    <w:p w:rsidR="00401038" w:rsidRPr="008B278A" w:rsidRDefault="001A329D" w:rsidP="008D7BAC">
      <w:pPr>
        <w:pStyle w:val="Default"/>
        <w:rPr>
          <w:rFonts w:ascii="Arial" w:eastAsia="Arial" w:hAnsi="Arial" w:cs="Arial"/>
        </w:rPr>
      </w:pPr>
      <w:r w:rsidRPr="008B278A">
        <w:rPr>
          <w:rFonts w:ascii="Arial" w:hAnsi="Arial" w:cs="Arial"/>
        </w:rPr>
        <w:t> </w:t>
      </w:r>
    </w:p>
    <w:p w:rsidR="00401038" w:rsidRPr="008B278A" w:rsidRDefault="001A329D" w:rsidP="008D7BAC">
      <w:pPr>
        <w:pStyle w:val="Default"/>
        <w:tabs>
          <w:tab w:val="left" w:pos="0"/>
          <w:tab w:val="left" w:pos="220"/>
        </w:tabs>
        <w:rPr>
          <w:rFonts w:ascii="Arial" w:eastAsia="Arial" w:hAnsi="Arial" w:cs="Arial"/>
        </w:rPr>
      </w:pPr>
      <w:r w:rsidRPr="008B278A">
        <w:rPr>
          <w:rFonts w:ascii="Arial" w:hAnsi="Arial" w:cs="Arial"/>
        </w:rPr>
        <w:t>Either you or your learners may suggest a graphical method as an improvement. The proce</w:t>
      </w:r>
      <w:r w:rsidR="008D7BAC">
        <w:rPr>
          <w:rFonts w:ascii="Arial" w:hAnsi="Arial" w:cs="Arial"/>
        </w:rPr>
        <w:t xml:space="preserve">dure </w:t>
      </w:r>
      <w:r w:rsidRPr="008B278A">
        <w:rPr>
          <w:rFonts w:ascii="Arial" w:hAnsi="Arial" w:cs="Arial"/>
        </w:rPr>
        <w:t>d</w:t>
      </w:r>
      <w:r w:rsidRPr="008B278A">
        <w:rPr>
          <w:rFonts w:ascii="Arial" w:hAnsi="Arial" w:cs="Arial"/>
        </w:rPr>
        <w:t>e</w:t>
      </w:r>
      <w:r w:rsidRPr="008B278A">
        <w:rPr>
          <w:rFonts w:ascii="Arial" w:hAnsi="Arial" w:cs="Arial"/>
        </w:rPr>
        <w:t xml:space="preserve">scribed in the main experiment above could then be carried out, and then the accuracy of the </w:t>
      </w:r>
      <w:proofErr w:type="spellStart"/>
      <w:r w:rsidRPr="008B278A">
        <w:rPr>
          <w:rFonts w:ascii="Arial" w:hAnsi="Arial" w:cs="Arial"/>
        </w:rPr>
        <w:t>half life</w:t>
      </w:r>
      <w:proofErr w:type="spellEnd"/>
      <w:r w:rsidRPr="008B278A">
        <w:rPr>
          <w:rFonts w:ascii="Arial" w:hAnsi="Arial" w:cs="Arial"/>
        </w:rPr>
        <w:t xml:space="preserve"> value assessed and evaluated. </w:t>
      </w:r>
    </w:p>
    <w:p w:rsidR="00401038" w:rsidRPr="008B278A" w:rsidRDefault="001A329D" w:rsidP="008D7BAC">
      <w:pPr>
        <w:pStyle w:val="Default"/>
        <w:tabs>
          <w:tab w:val="left" w:pos="0"/>
        </w:tabs>
        <w:rPr>
          <w:rFonts w:ascii="Arial" w:eastAsia="Arial" w:hAnsi="Arial" w:cs="Arial"/>
        </w:rPr>
      </w:pPr>
      <w:r w:rsidRPr="008B278A">
        <w:rPr>
          <w:rFonts w:ascii="Arial" w:hAnsi="Arial" w:cs="Arial"/>
        </w:rPr>
        <w:t> </w:t>
      </w:r>
    </w:p>
    <w:p w:rsidR="00401038" w:rsidRPr="008B278A" w:rsidRDefault="001A329D">
      <w:pPr>
        <w:pStyle w:val="Default"/>
        <w:rPr>
          <w:rFonts w:ascii="Arial" w:eastAsia="Arial" w:hAnsi="Arial" w:cs="Arial"/>
        </w:rPr>
      </w:pPr>
      <w:r w:rsidRPr="008B278A">
        <w:rPr>
          <w:rFonts w:ascii="Arial" w:hAnsi="Arial" w:cs="Arial"/>
        </w:rPr>
        <w:t>Radioactive materials raise significant safety issues, providing an opportunity to discuss the value and use of secondary data sources. </w:t>
      </w:r>
    </w:p>
    <w:p w:rsidR="00401038" w:rsidRPr="008B278A" w:rsidRDefault="001A329D">
      <w:pPr>
        <w:pStyle w:val="Default"/>
        <w:rPr>
          <w:rFonts w:ascii="Arial" w:eastAsia="Arial" w:hAnsi="Arial" w:cs="Arial"/>
        </w:rPr>
      </w:pPr>
      <w:r w:rsidRPr="008B278A">
        <w:rPr>
          <w:rFonts w:ascii="Arial" w:hAnsi="Arial" w:cs="Arial"/>
        </w:rPr>
        <w:t> </w:t>
      </w:r>
    </w:p>
    <w:p w:rsidR="00401038" w:rsidRPr="008B278A" w:rsidRDefault="001A329D" w:rsidP="00E64071">
      <w:pPr>
        <w:pStyle w:val="Default"/>
        <w:rPr>
          <w:rFonts w:ascii="Arial" w:hAnsi="Arial" w:cs="Arial"/>
          <w:b/>
          <w:bCs/>
          <w:u w:color="000080"/>
        </w:rPr>
      </w:pPr>
      <w:r w:rsidRPr="008B278A">
        <w:rPr>
          <w:rFonts w:ascii="Arial" w:hAnsi="Arial" w:cs="Arial"/>
        </w:rPr>
        <w:t> </w:t>
      </w:r>
      <w:r w:rsidRPr="008B278A">
        <w:rPr>
          <w:rFonts w:ascii="Arial" w:hAnsi="Arial" w:cs="Arial"/>
          <w:b/>
          <w:bCs/>
          <w:u w:color="000080"/>
        </w:rPr>
        <w:t>Measuring refractive index</w:t>
      </w:r>
    </w:p>
    <w:p w:rsidR="00401038" w:rsidRPr="008B278A" w:rsidRDefault="001A329D">
      <w:pPr>
        <w:pStyle w:val="TAPPara"/>
        <w:rPr>
          <w:rFonts w:cs="Arial"/>
          <w:sz w:val="22"/>
          <w:szCs w:val="22"/>
        </w:rPr>
      </w:pPr>
      <w:r w:rsidRPr="008B278A">
        <w:rPr>
          <w:rFonts w:cs="Arial"/>
          <w:sz w:val="22"/>
          <w:szCs w:val="22"/>
        </w:rPr>
        <w:t>By tracing rays of light through a rectangular block of transparent material and measuring the angles at the interfaces, use Snell’s law to calculate the refractive index for that material.</w:t>
      </w:r>
    </w:p>
    <w:p w:rsidR="00401038" w:rsidRPr="008B278A" w:rsidRDefault="001A329D">
      <w:pPr>
        <w:pStyle w:val="TAPSub"/>
        <w:rPr>
          <w:rFonts w:cs="Arial"/>
          <w:sz w:val="22"/>
          <w:szCs w:val="22"/>
        </w:rPr>
      </w:pPr>
      <w:r w:rsidRPr="008B278A">
        <w:rPr>
          <w:rFonts w:cs="Arial"/>
          <w:sz w:val="22"/>
          <w:szCs w:val="22"/>
        </w:rPr>
        <w:t>Extension</w:t>
      </w:r>
    </w:p>
    <w:p w:rsidR="00401038" w:rsidRPr="008B278A" w:rsidRDefault="001A329D">
      <w:pPr>
        <w:pStyle w:val="TAPPara"/>
        <w:rPr>
          <w:rFonts w:cs="Arial"/>
          <w:sz w:val="22"/>
          <w:szCs w:val="22"/>
        </w:rPr>
      </w:pPr>
      <w:r w:rsidRPr="008B278A">
        <w:rPr>
          <w:rFonts w:cs="Arial"/>
          <w:sz w:val="22"/>
          <w:szCs w:val="22"/>
        </w:rPr>
        <w:t>You will have to add a lens to the ray box to make suitable beams of light for this part of the activity.</w:t>
      </w:r>
    </w:p>
    <w:p w:rsidR="00401038" w:rsidRPr="008B278A" w:rsidRDefault="001A329D">
      <w:pPr>
        <w:pStyle w:val="TAPPara"/>
        <w:rPr>
          <w:rFonts w:cs="Arial"/>
          <w:sz w:val="22"/>
          <w:szCs w:val="22"/>
        </w:rPr>
      </w:pPr>
      <w:r w:rsidRPr="008B278A">
        <w:rPr>
          <w:rFonts w:cs="Arial"/>
          <w:sz w:val="22"/>
          <w:szCs w:val="22"/>
        </w:rPr>
        <w:t>Go back to your apparatus and find out how a broad beam of light emerges from the block if it enters as:</w:t>
      </w:r>
    </w:p>
    <w:p w:rsidR="00401038" w:rsidRPr="008B278A" w:rsidRDefault="00E64071">
      <w:pPr>
        <w:pStyle w:val="TAPPara"/>
        <w:rPr>
          <w:rFonts w:cs="Arial"/>
          <w:sz w:val="22"/>
          <w:szCs w:val="22"/>
        </w:rPr>
      </w:pPr>
      <w:r w:rsidRPr="008B278A">
        <w:rPr>
          <w:rFonts w:cs="Arial"/>
          <w:sz w:val="22"/>
          <w:szCs w:val="22"/>
        </w:rPr>
        <w:t xml:space="preserve">(a) </w:t>
      </w:r>
      <w:proofErr w:type="gramStart"/>
      <w:r w:rsidR="001A329D" w:rsidRPr="008B278A">
        <w:rPr>
          <w:rFonts w:cs="Arial"/>
          <w:sz w:val="22"/>
          <w:szCs w:val="22"/>
        </w:rPr>
        <w:t>a</w:t>
      </w:r>
      <w:proofErr w:type="gramEnd"/>
      <w:r w:rsidR="001A329D" w:rsidRPr="008B278A">
        <w:rPr>
          <w:rFonts w:cs="Arial"/>
          <w:sz w:val="22"/>
          <w:szCs w:val="22"/>
        </w:rPr>
        <w:t xml:space="preserve"> parallel beam</w:t>
      </w:r>
    </w:p>
    <w:p w:rsidR="00401038" w:rsidRPr="008B278A" w:rsidRDefault="00E64071">
      <w:pPr>
        <w:pStyle w:val="TAPPara"/>
        <w:rPr>
          <w:rFonts w:cs="Arial"/>
          <w:sz w:val="22"/>
          <w:szCs w:val="22"/>
        </w:rPr>
      </w:pPr>
      <w:r w:rsidRPr="008B278A">
        <w:rPr>
          <w:rFonts w:cs="Arial"/>
          <w:sz w:val="22"/>
          <w:szCs w:val="22"/>
        </w:rPr>
        <w:t xml:space="preserve">(b) </w:t>
      </w:r>
      <w:proofErr w:type="gramStart"/>
      <w:r w:rsidR="001A329D" w:rsidRPr="008B278A">
        <w:rPr>
          <w:rFonts w:cs="Arial"/>
          <w:sz w:val="22"/>
          <w:szCs w:val="22"/>
        </w:rPr>
        <w:t>a</w:t>
      </w:r>
      <w:proofErr w:type="gramEnd"/>
      <w:r w:rsidR="001A329D" w:rsidRPr="008B278A">
        <w:rPr>
          <w:rFonts w:cs="Arial"/>
          <w:sz w:val="22"/>
          <w:szCs w:val="22"/>
        </w:rPr>
        <w:t xml:space="preserve"> converging beam.</w:t>
      </w:r>
    </w:p>
    <w:p w:rsidR="00401038" w:rsidRPr="008B278A" w:rsidRDefault="001A329D">
      <w:pPr>
        <w:pStyle w:val="TAPPara"/>
        <w:rPr>
          <w:rFonts w:eastAsia="GaramondITCbyBT-BookItalic" w:cs="Arial"/>
          <w:sz w:val="22"/>
          <w:szCs w:val="22"/>
        </w:rPr>
      </w:pPr>
      <w:r w:rsidRPr="008B278A">
        <w:rPr>
          <w:rFonts w:cs="Arial"/>
          <w:sz w:val="22"/>
          <w:szCs w:val="22"/>
        </w:rPr>
        <w:t>Describe your observations.</w:t>
      </w:r>
    </w:p>
    <w:p w:rsidR="00401038" w:rsidRPr="008B278A" w:rsidRDefault="001A329D">
      <w:pPr>
        <w:pStyle w:val="TAPSub"/>
        <w:rPr>
          <w:rFonts w:cs="Arial"/>
          <w:sz w:val="22"/>
          <w:szCs w:val="22"/>
        </w:rPr>
      </w:pPr>
      <w:r w:rsidRPr="008B278A">
        <w:rPr>
          <w:rFonts w:cs="Arial"/>
          <w:sz w:val="22"/>
          <w:szCs w:val="22"/>
        </w:rPr>
        <w:t>Practical advice</w:t>
      </w:r>
    </w:p>
    <w:p w:rsidR="00401038" w:rsidRPr="008B278A" w:rsidRDefault="001A329D">
      <w:pPr>
        <w:pStyle w:val="TAPSub"/>
        <w:rPr>
          <w:rFonts w:cs="Arial"/>
          <w:sz w:val="22"/>
          <w:szCs w:val="22"/>
        </w:rPr>
      </w:pPr>
      <w:r w:rsidRPr="008B278A">
        <w:rPr>
          <w:rFonts w:cs="Arial"/>
          <w:sz w:val="22"/>
          <w:szCs w:val="22"/>
        </w:rPr>
        <w:t>Snell’s law of refraction</w:t>
      </w:r>
    </w:p>
    <w:p w:rsidR="00401038" w:rsidRPr="008B278A" w:rsidRDefault="001A329D">
      <w:pPr>
        <w:pStyle w:val="TAPPara"/>
        <w:rPr>
          <w:rFonts w:cs="Arial"/>
          <w:sz w:val="22"/>
          <w:szCs w:val="22"/>
        </w:rPr>
      </w:pPr>
      <w:r w:rsidRPr="008B278A">
        <w:rPr>
          <w:rFonts w:cs="Arial"/>
          <w:sz w:val="22"/>
          <w:szCs w:val="22"/>
        </w:rPr>
        <w:t xml:space="preserve">This is a standard practical method to determine refractive index for glass or </w:t>
      </w:r>
      <w:proofErr w:type="spellStart"/>
      <w:r w:rsidRPr="008B278A">
        <w:rPr>
          <w:rFonts w:cs="Arial"/>
          <w:sz w:val="22"/>
          <w:szCs w:val="22"/>
        </w:rPr>
        <w:t>perspex</w:t>
      </w:r>
      <w:proofErr w:type="spellEnd"/>
      <w:r w:rsidRPr="008B278A">
        <w:rPr>
          <w:rFonts w:cs="Arial"/>
          <w:sz w:val="22"/>
          <w:szCs w:val="22"/>
        </w:rPr>
        <w:t>.</w:t>
      </w:r>
    </w:p>
    <w:p w:rsidR="00401038" w:rsidRPr="008B278A" w:rsidRDefault="001A329D">
      <w:pPr>
        <w:pStyle w:val="TAPPara"/>
        <w:rPr>
          <w:rFonts w:cs="Arial"/>
          <w:sz w:val="22"/>
          <w:szCs w:val="22"/>
        </w:rPr>
      </w:pPr>
      <w:r w:rsidRPr="008B278A">
        <w:rPr>
          <w:rFonts w:cs="Arial"/>
          <w:sz w:val="22"/>
          <w:szCs w:val="22"/>
        </w:rPr>
        <w:t>Students should appreciate that the angles are related to changes in the wave speed.</w:t>
      </w:r>
    </w:p>
    <w:p w:rsidR="00401038" w:rsidRPr="008B278A" w:rsidRDefault="001A329D">
      <w:pPr>
        <w:pStyle w:val="TAPPara"/>
        <w:rPr>
          <w:rFonts w:cs="Arial"/>
          <w:sz w:val="22"/>
          <w:szCs w:val="22"/>
        </w:rPr>
      </w:pPr>
      <w:r w:rsidRPr="008B278A">
        <w:rPr>
          <w:rFonts w:cs="Arial"/>
          <w:sz w:val="22"/>
          <w:szCs w:val="22"/>
        </w:rPr>
        <w:t>The calculations give an opportunity for the revision of sine functions and the use of calculators.</w:t>
      </w:r>
    </w:p>
    <w:p w:rsidR="00401038" w:rsidRPr="008B278A" w:rsidRDefault="001A329D">
      <w:pPr>
        <w:pStyle w:val="TAPPara"/>
        <w:rPr>
          <w:rFonts w:cs="Arial"/>
          <w:sz w:val="22"/>
          <w:szCs w:val="22"/>
        </w:rPr>
      </w:pPr>
      <w:r w:rsidRPr="008B278A">
        <w:rPr>
          <w:rFonts w:cs="Arial"/>
          <w:sz w:val="22"/>
          <w:szCs w:val="22"/>
        </w:rPr>
        <w:t>Encourage the mathematically timid to write out their calculations line by line.</w:t>
      </w:r>
    </w:p>
    <w:p w:rsidR="00401038" w:rsidRPr="008B278A" w:rsidRDefault="001A329D">
      <w:pPr>
        <w:pStyle w:val="TAPPara"/>
        <w:rPr>
          <w:rFonts w:cs="Arial"/>
          <w:sz w:val="22"/>
          <w:szCs w:val="22"/>
        </w:rPr>
      </w:pPr>
      <w:r w:rsidRPr="008B278A">
        <w:rPr>
          <w:rFonts w:cs="Arial"/>
          <w:sz w:val="22"/>
          <w:szCs w:val="22"/>
        </w:rPr>
        <w:t>Some students might find the use of suffixes off-putting so encourage them to treat them as useful labels.</w:t>
      </w:r>
    </w:p>
    <w:p w:rsidR="00401038" w:rsidRPr="008B278A" w:rsidRDefault="001A329D">
      <w:pPr>
        <w:pStyle w:val="TAPPara"/>
        <w:rPr>
          <w:rFonts w:cs="Arial"/>
          <w:sz w:val="22"/>
          <w:szCs w:val="22"/>
        </w:rPr>
      </w:pPr>
      <w:r w:rsidRPr="008B278A">
        <w:rPr>
          <w:rFonts w:cs="Arial"/>
          <w:sz w:val="22"/>
          <w:szCs w:val="22"/>
        </w:rPr>
        <w:lastRenderedPageBreak/>
        <w:t>Insist on clear drawings. If this is the students’ first experience of ray diagrams, ground rules need to be made about using rulers and sharp pencils. Check that students can use protractors with prec</w:t>
      </w:r>
      <w:r w:rsidRPr="008B278A">
        <w:rPr>
          <w:rFonts w:cs="Arial"/>
          <w:sz w:val="22"/>
          <w:szCs w:val="22"/>
        </w:rPr>
        <w:t>i</w:t>
      </w:r>
      <w:r w:rsidRPr="008B278A">
        <w:rPr>
          <w:rFonts w:cs="Arial"/>
          <w:sz w:val="22"/>
          <w:szCs w:val="22"/>
        </w:rPr>
        <w:t>sion.</w:t>
      </w:r>
    </w:p>
    <w:p w:rsidR="00401038" w:rsidRPr="008B278A" w:rsidRDefault="001A329D">
      <w:pPr>
        <w:pStyle w:val="TAPPara"/>
        <w:rPr>
          <w:rFonts w:cs="Arial"/>
          <w:sz w:val="22"/>
          <w:szCs w:val="22"/>
        </w:rPr>
      </w:pPr>
      <w:r w:rsidRPr="008B278A">
        <w:rPr>
          <w:rFonts w:cs="Arial"/>
          <w:sz w:val="22"/>
          <w:szCs w:val="22"/>
        </w:rPr>
        <w:t>Agree with students beforehand what you require in the way of a written account of this work and its format. We suggest asking them to produce summary notes and diagrams for their own later use.</w:t>
      </w:r>
    </w:p>
    <w:p w:rsidR="00401038" w:rsidRPr="008B278A" w:rsidRDefault="00401038">
      <w:pPr>
        <w:pStyle w:val="TAPPara"/>
        <w:rPr>
          <w:rFonts w:cs="Arial"/>
          <w:sz w:val="22"/>
          <w:szCs w:val="22"/>
        </w:rPr>
      </w:pPr>
    </w:p>
    <w:p w:rsidR="00401038" w:rsidRPr="008B278A" w:rsidRDefault="00401038">
      <w:pPr>
        <w:pStyle w:val="TAPPara"/>
        <w:rPr>
          <w:rFonts w:cs="Arial"/>
          <w:sz w:val="22"/>
          <w:szCs w:val="22"/>
        </w:rPr>
      </w:pPr>
    </w:p>
    <w:p w:rsidR="00401038" w:rsidRPr="008B278A" w:rsidRDefault="00401038">
      <w:pPr>
        <w:pStyle w:val="TAPPara"/>
        <w:rPr>
          <w:rFonts w:cs="Arial"/>
          <w:sz w:val="22"/>
          <w:szCs w:val="22"/>
        </w:rPr>
      </w:pPr>
    </w:p>
    <w:p w:rsidR="00401038" w:rsidRPr="008B278A" w:rsidRDefault="00401038">
      <w:pPr>
        <w:pStyle w:val="TAPSub"/>
        <w:rPr>
          <w:rFonts w:cs="Arial"/>
          <w:sz w:val="22"/>
          <w:szCs w:val="22"/>
        </w:rPr>
      </w:pPr>
    </w:p>
    <w:p w:rsidR="00401038" w:rsidRPr="008B278A" w:rsidRDefault="0086701A" w:rsidP="0086701A">
      <w:pPr>
        <w:pStyle w:val="TAPSub"/>
        <w:jc w:val="center"/>
        <w:rPr>
          <w:rFonts w:cs="Arial"/>
          <w:sz w:val="22"/>
          <w:szCs w:val="22"/>
        </w:rPr>
      </w:pPr>
      <w:r w:rsidRPr="008B278A">
        <w:rPr>
          <w:rFonts w:cs="Arial"/>
          <w:noProof/>
          <w:sz w:val="22"/>
          <w:szCs w:val="22"/>
          <w:lang w:val="en-GB"/>
        </w:rPr>
        <w:drawing>
          <wp:inline distT="0" distB="0" distL="0" distR="0" wp14:anchorId="361D5B06" wp14:editId="1F39BF70">
            <wp:extent cx="2173224" cy="281025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L5076503_SAM.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73224" cy="2810256"/>
                    </a:xfrm>
                    <a:prstGeom prst="rect">
                      <a:avLst/>
                    </a:prstGeom>
                  </pic:spPr>
                </pic:pic>
              </a:graphicData>
            </a:graphic>
          </wp:inline>
        </w:drawing>
      </w:r>
    </w:p>
    <w:p w:rsidR="00401038" w:rsidRPr="008B278A" w:rsidRDefault="00401038">
      <w:pPr>
        <w:pStyle w:val="TAPSub"/>
        <w:rPr>
          <w:rFonts w:cs="Arial"/>
          <w:sz w:val="22"/>
          <w:szCs w:val="22"/>
        </w:rPr>
      </w:pPr>
    </w:p>
    <w:p w:rsidR="00401038" w:rsidRPr="008B278A" w:rsidRDefault="00401038">
      <w:pPr>
        <w:pStyle w:val="TAPSub"/>
        <w:rPr>
          <w:rFonts w:cs="Arial"/>
          <w:sz w:val="22"/>
          <w:szCs w:val="22"/>
        </w:rPr>
      </w:pPr>
    </w:p>
    <w:p w:rsidR="00401038" w:rsidRPr="008B278A" w:rsidRDefault="00401038">
      <w:pPr>
        <w:pStyle w:val="TAPSub"/>
        <w:rPr>
          <w:rFonts w:cs="Arial"/>
          <w:sz w:val="22"/>
          <w:szCs w:val="22"/>
        </w:rPr>
      </w:pPr>
    </w:p>
    <w:p w:rsidR="00E64071" w:rsidRPr="008B278A" w:rsidRDefault="00E64071">
      <w:pPr>
        <w:pStyle w:val="TAPSub"/>
        <w:rPr>
          <w:rFonts w:cs="Arial"/>
          <w:sz w:val="22"/>
          <w:szCs w:val="22"/>
        </w:rPr>
      </w:pPr>
    </w:p>
    <w:p w:rsidR="00401038" w:rsidRPr="008B278A" w:rsidRDefault="001A329D">
      <w:pPr>
        <w:pStyle w:val="TAPSub"/>
        <w:rPr>
          <w:rFonts w:cs="Arial"/>
          <w:sz w:val="22"/>
          <w:szCs w:val="22"/>
        </w:rPr>
      </w:pPr>
      <w:r w:rsidRPr="008B278A">
        <w:rPr>
          <w:rFonts w:cs="Arial"/>
          <w:sz w:val="22"/>
          <w:szCs w:val="22"/>
        </w:rPr>
        <w:t>External reference:</w:t>
      </w:r>
    </w:p>
    <w:p w:rsidR="00401038" w:rsidRPr="008B278A" w:rsidRDefault="001A329D">
      <w:pPr>
        <w:pStyle w:val="Body"/>
        <w:rPr>
          <w:rFonts w:ascii="Arial" w:eastAsia="Times" w:hAnsi="Arial" w:cs="Arial"/>
          <w:sz w:val="22"/>
          <w:szCs w:val="22"/>
        </w:rPr>
      </w:pPr>
      <w:r w:rsidRPr="008B278A">
        <w:rPr>
          <w:rFonts w:ascii="Arial" w:hAnsi="Arial" w:cs="Arial"/>
          <w:sz w:val="22"/>
          <w:szCs w:val="22"/>
        </w:rPr>
        <w:t xml:space="preserve">This activity is taken from Salters </w:t>
      </w:r>
      <w:proofErr w:type="spellStart"/>
      <w:r w:rsidRPr="008B278A">
        <w:rPr>
          <w:rFonts w:ascii="Arial" w:hAnsi="Arial" w:cs="Arial"/>
          <w:sz w:val="22"/>
          <w:szCs w:val="22"/>
        </w:rPr>
        <w:t>Horners</w:t>
      </w:r>
      <w:proofErr w:type="spellEnd"/>
      <w:r w:rsidRPr="008B278A">
        <w:rPr>
          <w:rFonts w:ascii="Arial" w:hAnsi="Arial" w:cs="Arial"/>
          <w:sz w:val="22"/>
          <w:szCs w:val="22"/>
        </w:rPr>
        <w:t xml:space="preserve"> Advanced Physics, section TSOM, activity 22</w:t>
      </w:r>
    </w:p>
    <w:p w:rsidR="00E64071" w:rsidRPr="008B278A" w:rsidRDefault="00E64071" w:rsidP="00E64071">
      <w:pPr>
        <w:pStyle w:val="Body"/>
        <w:tabs>
          <w:tab w:val="left" w:pos="6600"/>
        </w:tabs>
        <w:rPr>
          <w:rFonts w:ascii="Arial" w:eastAsia="Times" w:hAnsi="Arial" w:cs="Arial"/>
          <w:sz w:val="22"/>
          <w:szCs w:val="22"/>
        </w:rPr>
      </w:pP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7230"/>
        <w:gridCol w:w="2409"/>
      </w:tblGrid>
      <w:tr w:rsidR="00401038" w:rsidRPr="008B278A" w:rsidTr="008434A2">
        <w:trPr>
          <w:trHeight w:val="570"/>
        </w:trPr>
        <w:tc>
          <w:tcPr>
            <w:tcW w:w="7230"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pPr>
              <w:pStyle w:val="BodyA"/>
              <w:rPr>
                <w:rFonts w:cs="Arial"/>
                <w:color w:val="FFFFFF" w:themeColor="background1"/>
              </w:rPr>
            </w:pPr>
            <w:r w:rsidRPr="008B278A">
              <w:rPr>
                <w:rFonts w:cs="Arial"/>
                <w:b/>
                <w:bCs/>
                <w:color w:val="FFFFFF" w:themeColor="background1"/>
                <w:lang w:val="en-US"/>
              </w:rPr>
              <w:t>Submission checklist (please insert the items the learner should hand in)</w:t>
            </w:r>
          </w:p>
        </w:tc>
        <w:tc>
          <w:tcPr>
            <w:tcW w:w="2409"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01038" w:rsidRPr="008B278A" w:rsidRDefault="001A329D">
            <w:pPr>
              <w:pStyle w:val="BodyA"/>
              <w:rPr>
                <w:rFonts w:cs="Arial"/>
                <w:color w:val="FFFFFF" w:themeColor="background1"/>
              </w:rPr>
            </w:pPr>
            <w:r w:rsidRPr="008B278A">
              <w:rPr>
                <w:rFonts w:cs="Arial"/>
                <w:b/>
                <w:bCs/>
                <w:color w:val="FFFFFF" w:themeColor="background1"/>
                <w:lang w:val="en-US"/>
              </w:rPr>
              <w:t>Confirm submission</w:t>
            </w:r>
          </w:p>
        </w:tc>
      </w:tr>
      <w:tr w:rsidR="00401038" w:rsidRPr="008B278A">
        <w:trPr>
          <w:trHeight w:val="405"/>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r>
      <w:tr w:rsidR="00401038" w:rsidRPr="008B278A">
        <w:trPr>
          <w:trHeight w:val="37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r>
      <w:tr w:rsidR="00401038" w:rsidRPr="008B278A">
        <w:trPr>
          <w:trHeight w:val="37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r>
      <w:tr w:rsidR="00401038" w:rsidRPr="008B278A">
        <w:trPr>
          <w:trHeight w:val="37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r>
      <w:tr w:rsidR="00401038" w:rsidRPr="008B278A">
        <w:trPr>
          <w:trHeight w:val="37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r>
      <w:tr w:rsidR="00401038" w:rsidRPr="008B278A">
        <w:trPr>
          <w:trHeight w:val="92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1A329D">
            <w:pPr>
              <w:pStyle w:val="BodyA"/>
              <w:rPr>
                <w:rFonts w:cs="Arial"/>
              </w:rPr>
            </w:pPr>
            <w:r w:rsidRPr="008B278A">
              <w:rPr>
                <w:rFonts w:cs="Arial"/>
                <w:b/>
                <w:bCs/>
                <w:lang w:val="en-US"/>
              </w:rPr>
              <w:t>Learner - please confirm that you have proofread your submission</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1038" w:rsidRPr="008B278A" w:rsidRDefault="00401038">
            <w:pPr>
              <w:rPr>
                <w:rFonts w:ascii="Arial" w:hAnsi="Arial" w:cs="Arial"/>
                <w:sz w:val="22"/>
                <w:szCs w:val="22"/>
              </w:rPr>
            </w:pPr>
          </w:p>
        </w:tc>
      </w:tr>
    </w:tbl>
    <w:p w:rsidR="00401038" w:rsidRDefault="00401038" w:rsidP="008B278A">
      <w:pPr>
        <w:pStyle w:val="BodyA"/>
        <w:spacing w:line="240" w:lineRule="auto"/>
      </w:pPr>
    </w:p>
    <w:sectPr w:rsidR="00401038" w:rsidSect="00E64071">
      <w:footerReference w:type="default" r:id="rId20"/>
      <w:headerReference w:type="first" r:id="rId21"/>
      <w:footerReference w:type="first" r:id="rId22"/>
      <w:pgSz w:w="11900" w:h="16840"/>
      <w:pgMar w:top="1134" w:right="991" w:bottom="851" w:left="1134"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E0" w:rsidRDefault="00FA21E0">
      <w:r>
        <w:separator/>
      </w:r>
    </w:p>
  </w:endnote>
  <w:endnote w:type="continuationSeparator" w:id="0">
    <w:p w:rsidR="00FA21E0" w:rsidRDefault="00FA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QA Chevin Pro Light">
    <w:altName w:val="Arial"/>
    <w:panose1 w:val="020F0303030000060003"/>
    <w:charset w:val="00"/>
    <w:family w:val="swiss"/>
    <w:pitch w:val="variable"/>
    <w:sig w:usb0="800002AF" w:usb1="5000204A"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QA Chevin Pro Bold">
    <w:panose1 w:val="020F0803030000060003"/>
    <w:charset w:val="00"/>
    <w:family w:val="swiss"/>
    <w:pitch w:val="variable"/>
    <w:sig w:usb0="800002AF" w:usb1="5000204A"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QA Chevin Pro Medium">
    <w:altName w:val="Arial"/>
    <w:panose1 w:val="020F0603030000060003"/>
    <w:charset w:val="00"/>
    <w:family w:val="swiss"/>
    <w:pitch w:val="variable"/>
    <w:sig w:usb0="800002AF" w:usb1="5000204A" w:usb2="00000000" w:usb3="00000000" w:csb0="0000009F" w:csb1="00000000"/>
  </w:font>
  <w:font w:name="AQA Chevin Pro DemiBold">
    <w:panose1 w:val="020F0703030000060003"/>
    <w:charset w:val="00"/>
    <w:family w:val="swiss"/>
    <w:pitch w:val="variable"/>
    <w:sig w:usb0="800002AF" w:usb1="5000204A" w:usb2="00000000" w:usb3="00000000" w:csb0="0000009F" w:csb1="00000000"/>
  </w:font>
  <w:font w:name="MathematicalPi-One">
    <w:altName w:val="Times New Roman"/>
    <w:charset w:val="00"/>
    <w:family w:val="roman"/>
    <w:pitch w:val="default"/>
  </w:font>
  <w:font w:name="Humanist521BT-BoldItalic">
    <w:altName w:val="Times New Roman"/>
    <w:charset w:val="00"/>
    <w:family w:val="roman"/>
    <w:pitch w:val="default"/>
  </w:font>
  <w:font w:name="GaramondITCbyBT-BookItalic">
    <w:altName w:val="Times New Roman"/>
    <w:charset w:val="00"/>
    <w:family w:val="roman"/>
    <w:pitch w:val="default"/>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3"/>
      <w:gridCol w:w="2012"/>
    </w:tblGrid>
    <w:tr w:rsidR="00FA21E0" w:rsidRPr="00962015" w:rsidTr="002C0F40">
      <w:trPr>
        <w:trHeight w:hRule="exact" w:val="397"/>
      </w:trPr>
      <w:tc>
        <w:tcPr>
          <w:tcW w:w="7655" w:type="dxa"/>
        </w:tcPr>
        <w:p w:rsidR="00FA21E0" w:rsidRPr="00E97FED" w:rsidRDefault="00FA21E0" w:rsidP="002C0F40">
          <w:pPr>
            <w:pStyle w:val="Footer"/>
            <w:rPr>
              <w:rFonts w:cs="Arial"/>
              <w:sz w:val="16"/>
              <w:szCs w:val="16"/>
            </w:rPr>
          </w:pPr>
          <w:r>
            <w:rPr>
              <w:rFonts w:cs="Arial"/>
              <w:sz w:val="16"/>
              <w:szCs w:val="16"/>
            </w:rPr>
            <w:t xml:space="preserve">  A</w:t>
          </w:r>
          <w:r w:rsidRPr="00E97FED">
            <w:rPr>
              <w:rFonts w:cs="Arial"/>
              <w:sz w:val="16"/>
              <w:szCs w:val="16"/>
            </w:rPr>
            <w:t>ssignment Brief template</w:t>
          </w:r>
          <w:r>
            <w:rPr>
              <w:rFonts w:cs="Arial"/>
              <w:sz w:val="16"/>
              <w:szCs w:val="16"/>
            </w:rPr>
            <w:t>: Unit 6b-Medical Physics</w:t>
          </w:r>
        </w:p>
        <w:p w:rsidR="00FA21E0" w:rsidRPr="00E97FED" w:rsidRDefault="00FA21E0" w:rsidP="002C0F40">
          <w:pPr>
            <w:pStyle w:val="Footer"/>
            <w:rPr>
              <w:rFonts w:cs="Arial"/>
              <w:sz w:val="16"/>
              <w:szCs w:val="16"/>
            </w:rPr>
          </w:pPr>
          <w:r w:rsidRPr="00E97FED">
            <w:rPr>
              <w:rFonts w:cs="Arial"/>
              <w:sz w:val="16"/>
              <w:szCs w:val="16"/>
            </w:rPr>
            <w:t>Qualification name</w:t>
          </w:r>
          <w:sdt>
            <w:sdtPr>
              <w:rPr>
                <w:rFonts w:cs="Arial"/>
                <w:sz w:val="16"/>
                <w:szCs w:val="16"/>
              </w:rPr>
              <w:id w:val="-548062015"/>
              <w:docPartObj>
                <w:docPartGallery w:val="Page Numbers (Bottom of Page)"/>
                <w:docPartUnique/>
              </w:docPartObj>
            </w:sdtPr>
            <w:sdtEndPr/>
            <w:sdtContent>
              <w:r>
                <w:rPr>
                  <w:rFonts w:cs="Arial"/>
                  <w:sz w:val="16"/>
                  <w:szCs w:val="16"/>
                </w:rPr>
                <w:t>: Level 3 Certificate/Extended Certificate in Applied Science</w:t>
              </w:r>
            </w:sdtContent>
          </w:sdt>
        </w:p>
        <w:p w:rsidR="00FA21E0" w:rsidRDefault="00FA21E0" w:rsidP="002C0F40">
          <w:pPr>
            <w:pStyle w:val="Footer0"/>
          </w:pPr>
        </w:p>
      </w:tc>
      <w:tc>
        <w:tcPr>
          <w:tcW w:w="1984" w:type="dxa"/>
        </w:tcPr>
        <w:p w:rsidR="00FA21E0" w:rsidRPr="00962015" w:rsidRDefault="00FA21E0" w:rsidP="002C0F40">
          <w:pPr>
            <w:pStyle w:val="Footer0"/>
            <w:jc w:val="right"/>
          </w:pPr>
          <w:r>
            <w:fldChar w:fldCharType="begin"/>
          </w:r>
          <w:r>
            <w:instrText xml:space="preserve"> PAGE   \* MERGEFORMAT </w:instrText>
          </w:r>
          <w:r>
            <w:fldChar w:fldCharType="separate"/>
          </w:r>
          <w:r w:rsidR="006A1C0E">
            <w:rPr>
              <w:noProof/>
            </w:rPr>
            <w:t>2</w:t>
          </w:r>
          <w:r>
            <w:rPr>
              <w:noProof/>
            </w:rPr>
            <w:fldChar w:fldCharType="end"/>
          </w:r>
          <w:r>
            <w:rPr>
              <w:noProof/>
            </w:rPr>
            <w:t xml:space="preserve"> of </w:t>
          </w:r>
          <w:fldSimple w:instr=" NUMPAGES  \* Arabic  \* MERGEFORMAT ">
            <w:r w:rsidR="006A1C0E">
              <w:rPr>
                <w:noProof/>
              </w:rPr>
              <w:t>8</w:t>
            </w:r>
          </w:fldSimple>
          <w:r>
            <w:rPr>
              <w:noProof/>
            </w:rPr>
            <w:t xml:space="preserve"> </w:t>
          </w:r>
        </w:p>
      </w:tc>
    </w:tr>
  </w:tbl>
  <w:p w:rsidR="00FA21E0" w:rsidRDefault="00FA2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3"/>
      <w:gridCol w:w="2012"/>
    </w:tblGrid>
    <w:tr w:rsidR="00FA21E0" w:rsidRPr="00962015" w:rsidTr="002C0F40">
      <w:trPr>
        <w:trHeight w:hRule="exact" w:val="397"/>
      </w:trPr>
      <w:tc>
        <w:tcPr>
          <w:tcW w:w="7655" w:type="dxa"/>
        </w:tcPr>
        <w:p w:rsidR="00FA21E0" w:rsidRPr="00E97FED" w:rsidRDefault="00FA21E0" w:rsidP="002C0F40">
          <w:pPr>
            <w:pStyle w:val="Footer"/>
            <w:rPr>
              <w:rFonts w:cs="Arial"/>
              <w:sz w:val="16"/>
              <w:szCs w:val="16"/>
            </w:rPr>
          </w:pPr>
          <w:r>
            <w:rPr>
              <w:rFonts w:cs="Arial"/>
              <w:sz w:val="16"/>
              <w:szCs w:val="16"/>
            </w:rPr>
            <w:t xml:space="preserve">  A</w:t>
          </w:r>
          <w:r w:rsidRPr="00E97FED">
            <w:rPr>
              <w:rFonts w:cs="Arial"/>
              <w:sz w:val="16"/>
              <w:szCs w:val="16"/>
            </w:rPr>
            <w:t>ssignment Brief template</w:t>
          </w:r>
          <w:r>
            <w:rPr>
              <w:rFonts w:cs="Arial"/>
              <w:sz w:val="16"/>
              <w:szCs w:val="16"/>
            </w:rPr>
            <w:t>: Unit  6b-Medical Physics</w:t>
          </w:r>
        </w:p>
        <w:p w:rsidR="00FA21E0" w:rsidRPr="00E97FED" w:rsidRDefault="00FA21E0" w:rsidP="002C0F40">
          <w:pPr>
            <w:pStyle w:val="Footer"/>
            <w:rPr>
              <w:rFonts w:cs="Arial"/>
              <w:sz w:val="16"/>
              <w:szCs w:val="16"/>
            </w:rPr>
          </w:pPr>
          <w:r w:rsidRPr="00E97FED">
            <w:rPr>
              <w:rFonts w:cs="Arial"/>
              <w:sz w:val="16"/>
              <w:szCs w:val="16"/>
            </w:rPr>
            <w:t>Qualification name</w:t>
          </w:r>
          <w:sdt>
            <w:sdtPr>
              <w:rPr>
                <w:rFonts w:cs="Arial"/>
                <w:sz w:val="16"/>
                <w:szCs w:val="16"/>
              </w:rPr>
              <w:id w:val="-947006668"/>
              <w:docPartObj>
                <w:docPartGallery w:val="Page Numbers (Bottom of Page)"/>
                <w:docPartUnique/>
              </w:docPartObj>
            </w:sdtPr>
            <w:sdtEndPr/>
            <w:sdtContent>
              <w:r>
                <w:rPr>
                  <w:rFonts w:cs="Arial"/>
                  <w:sz w:val="16"/>
                  <w:szCs w:val="16"/>
                </w:rPr>
                <w:t>: Level 3 Certificate/Extended Certificate in Applied Science</w:t>
              </w:r>
            </w:sdtContent>
          </w:sdt>
        </w:p>
        <w:p w:rsidR="00FA21E0" w:rsidRDefault="00FA21E0" w:rsidP="002C0F40">
          <w:pPr>
            <w:pStyle w:val="Footer0"/>
          </w:pPr>
        </w:p>
      </w:tc>
      <w:tc>
        <w:tcPr>
          <w:tcW w:w="1984" w:type="dxa"/>
        </w:tcPr>
        <w:p w:rsidR="00FA21E0" w:rsidRPr="00962015" w:rsidRDefault="00FA21E0" w:rsidP="002C0F40">
          <w:pPr>
            <w:pStyle w:val="Footer0"/>
            <w:jc w:val="right"/>
          </w:pPr>
          <w:r>
            <w:fldChar w:fldCharType="begin"/>
          </w:r>
          <w:r>
            <w:instrText xml:space="preserve"> PAGE   \* MERGEFORMAT </w:instrText>
          </w:r>
          <w:r>
            <w:fldChar w:fldCharType="separate"/>
          </w:r>
          <w:r w:rsidR="006A1C0E">
            <w:rPr>
              <w:noProof/>
            </w:rPr>
            <w:t>1</w:t>
          </w:r>
          <w:r>
            <w:rPr>
              <w:noProof/>
            </w:rPr>
            <w:fldChar w:fldCharType="end"/>
          </w:r>
          <w:r>
            <w:rPr>
              <w:noProof/>
            </w:rPr>
            <w:t xml:space="preserve"> of </w:t>
          </w:r>
          <w:fldSimple w:instr=" NUMPAGES  \* Arabic  \* MERGEFORMAT ">
            <w:r w:rsidR="006A1C0E">
              <w:rPr>
                <w:noProof/>
              </w:rPr>
              <w:t>8</w:t>
            </w:r>
          </w:fldSimple>
          <w:r>
            <w:rPr>
              <w:noProof/>
            </w:rPr>
            <w:t xml:space="preserve"> </w:t>
          </w:r>
        </w:p>
      </w:tc>
    </w:tr>
  </w:tbl>
  <w:p w:rsidR="00FA21E0" w:rsidRDefault="00FA21E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E0" w:rsidRDefault="00FA21E0">
      <w:r>
        <w:separator/>
      </w:r>
    </w:p>
  </w:footnote>
  <w:footnote w:type="continuationSeparator" w:id="0">
    <w:p w:rsidR="00FA21E0" w:rsidRDefault="00FA2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E0" w:rsidRDefault="00FA21E0">
    <w:pPr>
      <w:pStyle w:val="HeaderAQA"/>
    </w:pPr>
    <w:r>
      <w:rPr>
        <w:noProof/>
        <w:lang w:val="en-GB"/>
      </w:rPr>
      <w:drawing>
        <wp:anchor distT="152400" distB="152400" distL="152400" distR="152400" simplePos="0" relativeHeight="251659264" behindDoc="1" locked="0" layoutInCell="1" allowOverlap="1" wp14:anchorId="774FE3C0" wp14:editId="4EE1402C">
          <wp:simplePos x="0" y="0"/>
          <wp:positionH relativeFrom="page">
            <wp:posOffset>735965</wp:posOffset>
          </wp:positionH>
          <wp:positionV relativeFrom="page">
            <wp:posOffset>356234</wp:posOffset>
          </wp:positionV>
          <wp:extent cx="1602740" cy="593725"/>
          <wp:effectExtent l="0" t="0" r="0" b="0"/>
          <wp:wrapNone/>
          <wp:docPr id="1073741831" name="officeArt object" descr="C:\brochet\New logos without strapline for Word templates\AQA_New_logo_no-strapline_45mm_RGB.jpg"/>
          <wp:cNvGraphicFramePr/>
          <a:graphic xmlns:a="http://schemas.openxmlformats.org/drawingml/2006/main">
            <a:graphicData uri="http://schemas.openxmlformats.org/drawingml/2006/picture">
              <pic:pic xmlns:pic="http://schemas.openxmlformats.org/drawingml/2006/picture">
                <pic:nvPicPr>
                  <pic:cNvPr id="1073741831" name="image2.png" descr="C:\brochet\New logos without strapline for Word templates\AQA_New_logo_no-strapline_45mm_RGB.jpg"/>
                  <pic:cNvPicPr>
                    <a:picLocks noChangeAspect="1"/>
                  </pic:cNvPicPr>
                </pic:nvPicPr>
                <pic:blipFill>
                  <a:blip r:embed="rId1">
                    <a:extLst/>
                  </a:blip>
                  <a:srcRect b="17646"/>
                  <a:stretch>
                    <a:fillRect/>
                  </a:stretch>
                </pic:blipFill>
                <pic:spPr>
                  <a:xfrm>
                    <a:off x="0" y="0"/>
                    <a:ext cx="1602740" cy="593725"/>
                  </a:xfrm>
                  <a:prstGeom prst="rect">
                    <a:avLst/>
                  </a:prstGeom>
                  <a:ln w="12700" cap="flat">
                    <a:noFill/>
                    <a:miter lim="400000"/>
                  </a:ln>
                  <a:effectLst/>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514"/>
    <w:multiLevelType w:val="hybridMultilevel"/>
    <w:tmpl w:val="AD484B4A"/>
    <w:styleLink w:val="ImportedStyle2"/>
    <w:lvl w:ilvl="0" w:tplc="EA78C2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0C0864">
      <w:start w:val="1"/>
      <w:numFmt w:val="bullet"/>
      <w:lvlText w:val="o"/>
      <w:lvlJc w:val="left"/>
      <w:pPr>
        <w:tabs>
          <w:tab w:val="left" w:pos="720"/>
        </w:tabs>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58686C">
      <w:start w:val="1"/>
      <w:numFmt w:val="bullet"/>
      <w:lvlText w:val="▪"/>
      <w:lvlJc w:val="left"/>
      <w:pPr>
        <w:tabs>
          <w:tab w:val="left" w:pos="720"/>
        </w:tabs>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9C39FC">
      <w:start w:val="1"/>
      <w:numFmt w:val="bullet"/>
      <w:lvlText w:val="•"/>
      <w:lvlJc w:val="left"/>
      <w:pPr>
        <w:tabs>
          <w:tab w:val="left" w:pos="720"/>
        </w:tabs>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A44628">
      <w:start w:val="1"/>
      <w:numFmt w:val="bullet"/>
      <w:lvlText w:val="o"/>
      <w:lvlJc w:val="left"/>
      <w:pPr>
        <w:tabs>
          <w:tab w:val="left" w:pos="720"/>
        </w:tabs>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44C3B0">
      <w:start w:val="1"/>
      <w:numFmt w:val="bullet"/>
      <w:lvlText w:val="▪"/>
      <w:lvlJc w:val="left"/>
      <w:pPr>
        <w:tabs>
          <w:tab w:val="left" w:pos="720"/>
        </w:tabs>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72B6D8">
      <w:start w:val="1"/>
      <w:numFmt w:val="bullet"/>
      <w:lvlText w:val="•"/>
      <w:lvlJc w:val="left"/>
      <w:pPr>
        <w:tabs>
          <w:tab w:val="left" w:pos="720"/>
        </w:tabs>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C85DE8">
      <w:start w:val="1"/>
      <w:numFmt w:val="bullet"/>
      <w:lvlText w:val="o"/>
      <w:lvlJc w:val="left"/>
      <w:pPr>
        <w:tabs>
          <w:tab w:val="left" w:pos="720"/>
        </w:tabs>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BE9DB4">
      <w:start w:val="1"/>
      <w:numFmt w:val="bullet"/>
      <w:lvlText w:val="▪"/>
      <w:lvlJc w:val="left"/>
      <w:pPr>
        <w:tabs>
          <w:tab w:val="left" w:pos="720"/>
        </w:tabs>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2FD2DA3"/>
    <w:multiLevelType w:val="hybridMultilevel"/>
    <w:tmpl w:val="268E9698"/>
    <w:numStyleLink w:val="ImportedStyle4"/>
  </w:abstractNum>
  <w:abstractNum w:abstractNumId="2">
    <w:nsid w:val="1F676F6B"/>
    <w:multiLevelType w:val="hybridMultilevel"/>
    <w:tmpl w:val="75CA608C"/>
    <w:styleLink w:val="ImportedStyle3"/>
    <w:lvl w:ilvl="0" w:tplc="4FB07B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68B28C">
      <w:start w:val="1"/>
      <w:numFmt w:val="bullet"/>
      <w:lvlText w:val="o"/>
      <w:lvlJc w:val="left"/>
      <w:pPr>
        <w:tabs>
          <w:tab w:val="left" w:pos="720"/>
        </w:tabs>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3AFD6C">
      <w:start w:val="1"/>
      <w:numFmt w:val="bullet"/>
      <w:lvlText w:val="▪"/>
      <w:lvlJc w:val="left"/>
      <w:pPr>
        <w:tabs>
          <w:tab w:val="left" w:pos="720"/>
        </w:tabs>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947EAE">
      <w:start w:val="1"/>
      <w:numFmt w:val="bullet"/>
      <w:lvlText w:val="•"/>
      <w:lvlJc w:val="left"/>
      <w:pPr>
        <w:tabs>
          <w:tab w:val="left" w:pos="720"/>
        </w:tabs>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6A80A8">
      <w:start w:val="1"/>
      <w:numFmt w:val="bullet"/>
      <w:lvlText w:val="o"/>
      <w:lvlJc w:val="left"/>
      <w:pPr>
        <w:tabs>
          <w:tab w:val="left" w:pos="720"/>
        </w:tabs>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78ADEC">
      <w:start w:val="1"/>
      <w:numFmt w:val="bullet"/>
      <w:lvlText w:val="▪"/>
      <w:lvlJc w:val="left"/>
      <w:pPr>
        <w:tabs>
          <w:tab w:val="left" w:pos="720"/>
        </w:tabs>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908662">
      <w:start w:val="1"/>
      <w:numFmt w:val="bullet"/>
      <w:lvlText w:val="•"/>
      <w:lvlJc w:val="left"/>
      <w:pPr>
        <w:tabs>
          <w:tab w:val="left" w:pos="720"/>
        </w:tabs>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88F516">
      <w:start w:val="1"/>
      <w:numFmt w:val="bullet"/>
      <w:lvlText w:val="o"/>
      <w:lvlJc w:val="left"/>
      <w:pPr>
        <w:tabs>
          <w:tab w:val="left" w:pos="720"/>
        </w:tabs>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14784A">
      <w:start w:val="1"/>
      <w:numFmt w:val="bullet"/>
      <w:lvlText w:val="▪"/>
      <w:lvlJc w:val="left"/>
      <w:pPr>
        <w:tabs>
          <w:tab w:val="left" w:pos="720"/>
        </w:tabs>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C1C70AF"/>
    <w:multiLevelType w:val="hybridMultilevel"/>
    <w:tmpl w:val="AD484B4A"/>
    <w:numStyleLink w:val="ImportedStyle2"/>
  </w:abstractNum>
  <w:abstractNum w:abstractNumId="4">
    <w:nsid w:val="2DE9054B"/>
    <w:multiLevelType w:val="hybridMultilevel"/>
    <w:tmpl w:val="1B9223A4"/>
    <w:numStyleLink w:val="ImportedStyle1"/>
  </w:abstractNum>
  <w:abstractNum w:abstractNumId="5">
    <w:nsid w:val="472E67EE"/>
    <w:multiLevelType w:val="hybridMultilevel"/>
    <w:tmpl w:val="75CA608C"/>
    <w:numStyleLink w:val="ImportedStyle3"/>
  </w:abstractNum>
  <w:abstractNum w:abstractNumId="6">
    <w:nsid w:val="48E11B68"/>
    <w:multiLevelType w:val="hybridMultilevel"/>
    <w:tmpl w:val="11D8F2E4"/>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E90911C">
      <w:start w:val="1"/>
      <w:numFmt w:val="bullet"/>
      <w:lvlText w:val="o"/>
      <w:lvlJc w:val="left"/>
      <w:pPr>
        <w:tabs>
          <w:tab w:val="left" w:pos="360"/>
        </w:tabs>
        <w:ind w:left="11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748B94">
      <w:start w:val="1"/>
      <w:numFmt w:val="bullet"/>
      <w:lvlText w:val="▪"/>
      <w:lvlJc w:val="left"/>
      <w:pPr>
        <w:tabs>
          <w:tab w:val="left" w:pos="360"/>
        </w:tabs>
        <w:ind w:left="18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100B36">
      <w:start w:val="1"/>
      <w:numFmt w:val="bullet"/>
      <w:lvlText w:val="•"/>
      <w:lvlJc w:val="left"/>
      <w:pPr>
        <w:tabs>
          <w:tab w:val="left" w:pos="360"/>
        </w:tabs>
        <w:ind w:left="25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452F216">
      <w:start w:val="1"/>
      <w:numFmt w:val="bullet"/>
      <w:lvlText w:val="o"/>
      <w:lvlJc w:val="left"/>
      <w:pPr>
        <w:tabs>
          <w:tab w:val="left" w:pos="360"/>
        </w:tabs>
        <w:ind w:left="32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46DD5A">
      <w:start w:val="1"/>
      <w:numFmt w:val="bullet"/>
      <w:lvlText w:val="▪"/>
      <w:lvlJc w:val="left"/>
      <w:pPr>
        <w:tabs>
          <w:tab w:val="left" w:pos="360"/>
        </w:tabs>
        <w:ind w:left="39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AE88AA">
      <w:start w:val="1"/>
      <w:numFmt w:val="bullet"/>
      <w:lvlText w:val="•"/>
      <w:lvlJc w:val="left"/>
      <w:pPr>
        <w:tabs>
          <w:tab w:val="left" w:pos="360"/>
        </w:tabs>
        <w:ind w:left="47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C7628">
      <w:start w:val="1"/>
      <w:numFmt w:val="bullet"/>
      <w:lvlText w:val="o"/>
      <w:lvlJc w:val="left"/>
      <w:pPr>
        <w:tabs>
          <w:tab w:val="left" w:pos="360"/>
        </w:tabs>
        <w:ind w:left="54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DA69CC">
      <w:start w:val="1"/>
      <w:numFmt w:val="bullet"/>
      <w:lvlText w:val="▪"/>
      <w:lvlJc w:val="left"/>
      <w:pPr>
        <w:tabs>
          <w:tab w:val="left" w:pos="360"/>
        </w:tabs>
        <w:ind w:left="61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616E7887"/>
    <w:multiLevelType w:val="hybridMultilevel"/>
    <w:tmpl w:val="60BEC902"/>
    <w:numStyleLink w:val="Bullets"/>
  </w:abstractNum>
  <w:abstractNum w:abstractNumId="8">
    <w:nsid w:val="6943706C"/>
    <w:multiLevelType w:val="hybridMultilevel"/>
    <w:tmpl w:val="1D1642AC"/>
    <w:lvl w:ilvl="0" w:tplc="849856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A155F0"/>
    <w:multiLevelType w:val="hybridMultilevel"/>
    <w:tmpl w:val="1B9223A4"/>
    <w:styleLink w:val="ImportedStyle1"/>
    <w:lvl w:ilvl="0" w:tplc="9CB0BA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A2B8C0">
      <w:start w:val="1"/>
      <w:numFmt w:val="bullet"/>
      <w:lvlText w:val="o"/>
      <w:lvlJc w:val="left"/>
      <w:pPr>
        <w:tabs>
          <w:tab w:val="left" w:pos="720"/>
        </w:tabs>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827B42">
      <w:start w:val="1"/>
      <w:numFmt w:val="bullet"/>
      <w:lvlText w:val="▪"/>
      <w:lvlJc w:val="left"/>
      <w:pPr>
        <w:tabs>
          <w:tab w:val="left" w:pos="720"/>
        </w:tabs>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E8C82E">
      <w:start w:val="1"/>
      <w:numFmt w:val="bullet"/>
      <w:lvlText w:val="•"/>
      <w:lvlJc w:val="left"/>
      <w:pPr>
        <w:tabs>
          <w:tab w:val="left" w:pos="720"/>
        </w:tabs>
        <w:ind w:left="29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A9E8390">
      <w:start w:val="1"/>
      <w:numFmt w:val="bullet"/>
      <w:lvlText w:val="o"/>
      <w:lvlJc w:val="left"/>
      <w:pPr>
        <w:tabs>
          <w:tab w:val="left" w:pos="720"/>
        </w:tabs>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9C436C">
      <w:start w:val="1"/>
      <w:numFmt w:val="bullet"/>
      <w:lvlText w:val="▪"/>
      <w:lvlJc w:val="left"/>
      <w:pPr>
        <w:tabs>
          <w:tab w:val="left" w:pos="720"/>
        </w:tabs>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3218EE">
      <w:start w:val="1"/>
      <w:numFmt w:val="bullet"/>
      <w:lvlText w:val="•"/>
      <w:lvlJc w:val="left"/>
      <w:pPr>
        <w:tabs>
          <w:tab w:val="left" w:pos="720"/>
        </w:tabs>
        <w:ind w:left="50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F18DCB8">
      <w:start w:val="1"/>
      <w:numFmt w:val="bullet"/>
      <w:lvlText w:val="o"/>
      <w:lvlJc w:val="left"/>
      <w:pPr>
        <w:tabs>
          <w:tab w:val="left" w:pos="720"/>
        </w:tabs>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26E114">
      <w:start w:val="1"/>
      <w:numFmt w:val="bullet"/>
      <w:lvlText w:val="▪"/>
      <w:lvlJc w:val="left"/>
      <w:pPr>
        <w:tabs>
          <w:tab w:val="left" w:pos="720"/>
        </w:tabs>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73A85013"/>
    <w:multiLevelType w:val="hybridMultilevel"/>
    <w:tmpl w:val="60BEC902"/>
    <w:styleLink w:val="Bullets"/>
    <w:lvl w:ilvl="0" w:tplc="0F745AD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9E8A57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FE042B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43E7A6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32EE1B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E960EF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25CE18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B4EC91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09509AD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76F7421D"/>
    <w:multiLevelType w:val="hybridMultilevel"/>
    <w:tmpl w:val="268E9698"/>
    <w:styleLink w:val="ImportedStyle4"/>
    <w:lvl w:ilvl="0" w:tplc="CBCA7A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9C98F4">
      <w:start w:val="1"/>
      <w:numFmt w:val="bullet"/>
      <w:lvlText w:val="o"/>
      <w:lvlJc w:val="left"/>
      <w:pPr>
        <w:tabs>
          <w:tab w:val="left" w:pos="720"/>
        </w:tabs>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A41D0C">
      <w:start w:val="1"/>
      <w:numFmt w:val="bullet"/>
      <w:lvlText w:val="▪"/>
      <w:lvlJc w:val="left"/>
      <w:pPr>
        <w:tabs>
          <w:tab w:val="left" w:pos="720"/>
        </w:tabs>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02DD98">
      <w:start w:val="1"/>
      <w:numFmt w:val="bullet"/>
      <w:lvlText w:val="•"/>
      <w:lvlJc w:val="left"/>
      <w:pPr>
        <w:tabs>
          <w:tab w:val="left" w:pos="720"/>
        </w:tabs>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C6B9BE">
      <w:start w:val="1"/>
      <w:numFmt w:val="bullet"/>
      <w:lvlText w:val="o"/>
      <w:lvlJc w:val="left"/>
      <w:pPr>
        <w:tabs>
          <w:tab w:val="left" w:pos="720"/>
        </w:tabs>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D0866A">
      <w:start w:val="1"/>
      <w:numFmt w:val="bullet"/>
      <w:lvlText w:val="▪"/>
      <w:lvlJc w:val="left"/>
      <w:pPr>
        <w:tabs>
          <w:tab w:val="left" w:pos="720"/>
        </w:tabs>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7CFA0A">
      <w:start w:val="1"/>
      <w:numFmt w:val="bullet"/>
      <w:lvlText w:val="•"/>
      <w:lvlJc w:val="left"/>
      <w:pPr>
        <w:tabs>
          <w:tab w:val="left" w:pos="720"/>
        </w:tabs>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BCFC4A">
      <w:start w:val="1"/>
      <w:numFmt w:val="bullet"/>
      <w:lvlText w:val="o"/>
      <w:lvlJc w:val="left"/>
      <w:pPr>
        <w:tabs>
          <w:tab w:val="left" w:pos="720"/>
        </w:tabs>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48FFA4">
      <w:start w:val="1"/>
      <w:numFmt w:val="bullet"/>
      <w:lvlText w:val="▪"/>
      <w:lvlJc w:val="left"/>
      <w:pPr>
        <w:tabs>
          <w:tab w:val="left" w:pos="720"/>
        </w:tabs>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795869CE"/>
    <w:multiLevelType w:val="hybridMultilevel"/>
    <w:tmpl w:val="9E52602C"/>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D2E3A98">
      <w:start w:val="1"/>
      <w:numFmt w:val="bullet"/>
      <w:lvlText w:val="o"/>
      <w:lvlJc w:val="left"/>
      <w:pPr>
        <w:tabs>
          <w:tab w:val="left" w:pos="360"/>
        </w:tabs>
        <w:ind w:left="11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3A5B04">
      <w:start w:val="1"/>
      <w:numFmt w:val="bullet"/>
      <w:lvlText w:val="▪"/>
      <w:lvlJc w:val="left"/>
      <w:pPr>
        <w:tabs>
          <w:tab w:val="left" w:pos="360"/>
        </w:tabs>
        <w:ind w:left="18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FC2EA4">
      <w:start w:val="1"/>
      <w:numFmt w:val="bullet"/>
      <w:lvlText w:val="•"/>
      <w:lvlJc w:val="left"/>
      <w:pPr>
        <w:tabs>
          <w:tab w:val="left" w:pos="360"/>
        </w:tabs>
        <w:ind w:left="25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827488">
      <w:start w:val="1"/>
      <w:numFmt w:val="bullet"/>
      <w:lvlText w:val="o"/>
      <w:lvlJc w:val="left"/>
      <w:pPr>
        <w:tabs>
          <w:tab w:val="left" w:pos="360"/>
        </w:tabs>
        <w:ind w:left="32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E44DB4">
      <w:start w:val="1"/>
      <w:numFmt w:val="bullet"/>
      <w:lvlText w:val="▪"/>
      <w:lvlJc w:val="left"/>
      <w:pPr>
        <w:tabs>
          <w:tab w:val="left" w:pos="360"/>
        </w:tabs>
        <w:ind w:left="39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CA8642">
      <w:start w:val="1"/>
      <w:numFmt w:val="bullet"/>
      <w:lvlText w:val="•"/>
      <w:lvlJc w:val="left"/>
      <w:pPr>
        <w:tabs>
          <w:tab w:val="left" w:pos="360"/>
        </w:tabs>
        <w:ind w:left="47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6AEB74">
      <w:start w:val="1"/>
      <w:numFmt w:val="bullet"/>
      <w:lvlText w:val="o"/>
      <w:lvlJc w:val="left"/>
      <w:pPr>
        <w:tabs>
          <w:tab w:val="left" w:pos="360"/>
        </w:tabs>
        <w:ind w:left="54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E77A0">
      <w:start w:val="1"/>
      <w:numFmt w:val="bullet"/>
      <w:lvlText w:val="▪"/>
      <w:lvlJc w:val="left"/>
      <w:pPr>
        <w:tabs>
          <w:tab w:val="left" w:pos="360"/>
        </w:tabs>
        <w:ind w:left="61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7"/>
  </w:num>
  <w:num w:numId="3">
    <w:abstractNumId w:val="9"/>
  </w:num>
  <w:num w:numId="4">
    <w:abstractNumId w:val="4"/>
  </w:num>
  <w:num w:numId="5">
    <w:abstractNumId w:val="0"/>
  </w:num>
  <w:num w:numId="6">
    <w:abstractNumId w:val="3"/>
  </w:num>
  <w:num w:numId="7">
    <w:abstractNumId w:val="2"/>
  </w:num>
  <w:num w:numId="8">
    <w:abstractNumId w:val="5"/>
  </w:num>
  <w:num w:numId="9">
    <w:abstractNumId w:val="11"/>
  </w:num>
  <w:num w:numId="10">
    <w:abstractNumId w:val="1"/>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
  <w:rsids>
    <w:rsidRoot w:val="00401038"/>
    <w:rsid w:val="000A5F22"/>
    <w:rsid w:val="001027D2"/>
    <w:rsid w:val="001A329D"/>
    <w:rsid w:val="001D1473"/>
    <w:rsid w:val="00214A8A"/>
    <w:rsid w:val="002B79B8"/>
    <w:rsid w:val="002C0F40"/>
    <w:rsid w:val="00321FA5"/>
    <w:rsid w:val="00352E82"/>
    <w:rsid w:val="00392313"/>
    <w:rsid w:val="00401038"/>
    <w:rsid w:val="005E1A63"/>
    <w:rsid w:val="00663EC7"/>
    <w:rsid w:val="006A1C0E"/>
    <w:rsid w:val="006D35F3"/>
    <w:rsid w:val="00702AC8"/>
    <w:rsid w:val="007206E9"/>
    <w:rsid w:val="00723B84"/>
    <w:rsid w:val="007A1A1F"/>
    <w:rsid w:val="008434A2"/>
    <w:rsid w:val="0086701A"/>
    <w:rsid w:val="008750D9"/>
    <w:rsid w:val="008B278A"/>
    <w:rsid w:val="008D4A6C"/>
    <w:rsid w:val="008D7BAC"/>
    <w:rsid w:val="00934BF1"/>
    <w:rsid w:val="009A6DCB"/>
    <w:rsid w:val="009E636D"/>
    <w:rsid w:val="009F3773"/>
    <w:rsid w:val="00A5408B"/>
    <w:rsid w:val="00C6157C"/>
    <w:rsid w:val="00C97015"/>
    <w:rsid w:val="00D6743D"/>
    <w:rsid w:val="00E64071"/>
    <w:rsid w:val="00EA59BE"/>
    <w:rsid w:val="00F5096F"/>
    <w:rsid w:val="00F801FB"/>
    <w:rsid w:val="00F94097"/>
    <w:rsid w:val="00FA2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spacing w:line="320" w:lineRule="atLeast"/>
      <w:outlineLvl w:val="1"/>
    </w:pPr>
    <w:rPr>
      <w:rFonts w:ascii="Arial" w:hAnsi="Arial" w:cs="Arial Unicode MS"/>
      <w:color w:val="000000"/>
      <w:sz w:val="32"/>
      <w:szCs w:val="32"/>
      <w:u w:color="000000"/>
      <w:lang w:val="en-US"/>
    </w:rPr>
  </w:style>
  <w:style w:type="paragraph" w:styleId="Heading6">
    <w:name w:val="heading 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tLeast"/>
      <w:outlineLvl w:val="5"/>
    </w:pPr>
    <w:rPr>
      <w:rFonts w:ascii="Arial" w:hAnsi="Arial" w:cs="Arial Unicode M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AQA">
    <w:name w:val="HeaderAQA"/>
    <w:pPr>
      <w:tabs>
        <w:tab w:val="center" w:pos="4153"/>
        <w:tab w:val="right" w:pos="8306"/>
      </w:tabs>
      <w:spacing w:after="1200" w:line="260" w:lineRule="atLeast"/>
    </w:pPr>
    <w:rPr>
      <w:rFonts w:ascii="Arial" w:hAnsi="Arial" w:cs="Arial Unicode MS"/>
      <w:color w:val="000000"/>
      <w:sz w:val="22"/>
      <w:szCs w:val="22"/>
      <w:u w:color="000000"/>
      <w:lang w:val="en-US"/>
    </w:rPr>
  </w:style>
  <w:style w:type="paragraph" w:styleId="Footer">
    <w:name w:val="footer"/>
    <w:link w:val="FooterChar"/>
    <w:uiPriority w:val="99"/>
    <w:pPr>
      <w:tabs>
        <w:tab w:val="center" w:pos="4820"/>
        <w:tab w:val="right" w:pos="9639"/>
      </w:tabs>
      <w:spacing w:line="220" w:lineRule="atLeast"/>
    </w:pPr>
    <w:rPr>
      <w:rFonts w:ascii="Arial" w:hAnsi="Arial" w:cs="Arial Unicode MS"/>
      <w:color w:val="000000"/>
      <w:sz w:val="18"/>
      <w:szCs w:val="18"/>
      <w:u w:color="000000"/>
      <w:lang w:val="en-US"/>
    </w:rPr>
  </w:style>
  <w:style w:type="paragraph" w:customStyle="1" w:styleId="Footer0">
    <w:name w:val="~Footer"/>
    <w:uiPriority w:val="19"/>
    <w:pPr>
      <w:spacing w:line="180" w:lineRule="atLeast"/>
    </w:pPr>
    <w:rPr>
      <w:rFonts w:ascii="AQA Chevin Pro Light" w:eastAsia="AQA Chevin Pro Light" w:hAnsi="AQA Chevin Pro Light" w:cs="AQA Chevin Pro Light"/>
      <w:color w:val="000000"/>
      <w:sz w:val="16"/>
      <w:szCs w:val="16"/>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line="260" w:lineRule="atLeast"/>
    </w:pPr>
    <w:rPr>
      <w:rFonts w:ascii="Arial" w:hAnsi="Arial" w:cs="Arial Unicode MS"/>
      <w:color w:val="000000"/>
      <w:sz w:val="22"/>
      <w:szCs w:val="22"/>
      <w:u w:color="000000"/>
      <w:lang w:val="pt-PT"/>
    </w:rPr>
  </w:style>
  <w:style w:type="paragraph" w:customStyle="1" w:styleId="Heading">
    <w:name w:val="Heading"/>
    <w:next w:val="Heading2"/>
    <w:pPr>
      <w:pageBreakBefore/>
      <w:spacing w:line="680" w:lineRule="atLeast"/>
      <w:outlineLvl w:val="0"/>
    </w:pPr>
    <w:rPr>
      <w:rFonts w:ascii="Arial" w:hAnsi="Arial" w:cs="Arial Unicode MS"/>
      <w:color w:val="000000"/>
      <w:sz w:val="64"/>
      <w:szCs w:val="64"/>
      <w:u w:color="000000"/>
      <w:lang w:val="en-US"/>
    </w:rPr>
  </w:style>
  <w:style w:type="paragraph" w:customStyle="1" w:styleId="Introduction">
    <w:name w:val="~Introduction"/>
    <w:next w:val="LineThin"/>
    <w:pPr>
      <w:spacing w:line="260" w:lineRule="atLeast"/>
    </w:pPr>
    <w:rPr>
      <w:rFonts w:ascii="Arial" w:hAnsi="Arial" w:cs="Arial Unicode MS"/>
      <w:b/>
      <w:bCs/>
      <w:color w:val="000000"/>
      <w:sz w:val="22"/>
      <w:szCs w:val="22"/>
      <w:u w:color="000000"/>
      <w:lang w:val="en-US"/>
    </w:rPr>
  </w:style>
  <w:style w:type="paragraph" w:customStyle="1" w:styleId="LineThin">
    <w:name w:val="~LineThin"/>
    <w:next w:val="BodyA"/>
    <w:pPr>
      <w:ind w:right="28"/>
    </w:pPr>
    <w:rPr>
      <w:rFonts w:ascii="Arial" w:hAnsi="Arial" w:cs="Arial Unicode MS"/>
      <w:color w:val="000000"/>
      <w:sz w:val="12"/>
      <w:szCs w:val="12"/>
      <w:u w:color="000000"/>
      <w:lang w:val="en-US"/>
    </w:rPr>
  </w:style>
  <w:style w:type="paragraph" w:customStyle="1" w:styleId="TableStyle2">
    <w:name w:val="Table Style 2"/>
    <w:rPr>
      <w:rFonts w:ascii="Helvetica" w:hAnsi="Helvetica" w:cs="Arial Unicode MS"/>
      <w:color w:val="000000"/>
      <w:u w:color="000000"/>
    </w:rPr>
  </w:style>
  <w:style w:type="numbering" w:customStyle="1" w:styleId="Bullets">
    <w:name w:val="Bullets"/>
    <w:pPr>
      <w:numPr>
        <w:numId w:val="1"/>
      </w:numPr>
    </w:pPr>
  </w:style>
  <w:style w:type="character" w:customStyle="1" w:styleId="Hyperlink0">
    <w:name w:val="Hyperlink.0"/>
    <w:basedOn w:val="Hyperlink"/>
    <w:rPr>
      <w:color w:val="0000FF"/>
      <w:u w:val="single" w:color="0000FF"/>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TAPSub">
    <w:name w:val="TAP Sub"/>
    <w:pPr>
      <w:spacing w:before="120"/>
    </w:pPr>
    <w:rPr>
      <w:rFonts w:ascii="Arial" w:hAnsi="Arial" w:cs="Arial Unicode MS"/>
      <w:b/>
      <w:bCs/>
      <w:color w:val="000000"/>
      <w:sz w:val="24"/>
      <w:szCs w:val="24"/>
      <w:u w:color="000000"/>
      <w:lang w:val="en-US"/>
    </w:rPr>
  </w:style>
  <w:style w:type="paragraph" w:customStyle="1" w:styleId="TAPPara">
    <w:name w:val="TAP Para"/>
    <w:pPr>
      <w:spacing w:before="120"/>
    </w:pPr>
    <w:rPr>
      <w:rFonts w:ascii="Arial" w:hAnsi="Arial" w:cs="Arial Unicode MS"/>
      <w:color w:val="000000"/>
      <w:u w:color="000000"/>
      <w:lang w:val="en-US"/>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character" w:customStyle="1" w:styleId="Hyperlink1">
    <w:name w:val="Hyperlink.1"/>
    <w:basedOn w:val="Hyperlink0"/>
    <w:rPr>
      <w:color w:val="000000"/>
      <w:u w:val="single" w:color="0000FF"/>
    </w:rPr>
  </w:style>
  <w:style w:type="character" w:customStyle="1" w:styleId="Hyperlink2">
    <w:name w:val="Hyperlink.2"/>
    <w:basedOn w:val="Hyperlink"/>
    <w:rPr>
      <w:u w:val="single"/>
    </w:rPr>
  </w:style>
  <w:style w:type="character" w:customStyle="1" w:styleId="Hyperlink3">
    <w:name w:val="Hyperlink.3"/>
    <w:basedOn w:val="Hyperlink"/>
    <w:rPr>
      <w:u w:val="single"/>
    </w:rPr>
  </w:style>
  <w:style w:type="character" w:customStyle="1" w:styleId="Hyperlink4">
    <w:name w:val="Hyperlink.4"/>
    <w:basedOn w:val="Hyperlink"/>
    <w:rPr>
      <w:u w:val="single"/>
    </w:rPr>
  </w:style>
  <w:style w:type="paragraph" w:customStyle="1" w:styleId="Body">
    <w:name w:val="Body"/>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E64071"/>
    <w:rPr>
      <w:rFonts w:ascii="Tahoma" w:hAnsi="Tahoma" w:cs="Tahoma"/>
      <w:sz w:val="16"/>
      <w:szCs w:val="16"/>
    </w:rPr>
  </w:style>
  <w:style w:type="character" w:customStyle="1" w:styleId="BalloonTextChar">
    <w:name w:val="Balloon Text Char"/>
    <w:basedOn w:val="DefaultParagraphFont"/>
    <w:link w:val="BalloonText"/>
    <w:uiPriority w:val="99"/>
    <w:semiHidden/>
    <w:rsid w:val="00E64071"/>
    <w:rPr>
      <w:rFonts w:ascii="Tahoma" w:hAnsi="Tahoma" w:cs="Tahoma"/>
      <w:sz w:val="16"/>
      <w:szCs w:val="16"/>
      <w:lang w:val="en-US" w:eastAsia="en-US"/>
    </w:rPr>
  </w:style>
  <w:style w:type="paragraph" w:styleId="Header">
    <w:name w:val="header"/>
    <w:basedOn w:val="Normal"/>
    <w:link w:val="HeaderChar"/>
    <w:uiPriority w:val="99"/>
    <w:unhideWhenUsed/>
    <w:rsid w:val="00E64071"/>
    <w:pPr>
      <w:tabs>
        <w:tab w:val="center" w:pos="4513"/>
        <w:tab w:val="right" w:pos="9026"/>
      </w:tabs>
    </w:pPr>
  </w:style>
  <w:style w:type="character" w:customStyle="1" w:styleId="HeaderChar">
    <w:name w:val="Header Char"/>
    <w:basedOn w:val="DefaultParagraphFont"/>
    <w:link w:val="Header"/>
    <w:uiPriority w:val="99"/>
    <w:rsid w:val="00E64071"/>
    <w:rPr>
      <w:sz w:val="24"/>
      <w:szCs w:val="24"/>
      <w:lang w:val="en-US" w:eastAsia="en-US"/>
    </w:rPr>
  </w:style>
  <w:style w:type="table" w:styleId="TableGrid">
    <w:name w:val="Table Grid"/>
    <w:basedOn w:val="TableNormal"/>
    <w:uiPriority w:val="59"/>
    <w:rsid w:val="00E6407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64071"/>
    <w:rPr>
      <w:rFonts w:ascii="Arial" w:hAnsi="Arial" w:cs="Arial Unicode MS"/>
      <w:color w:val="000000"/>
      <w:sz w:val="18"/>
      <w:szCs w:val="18"/>
      <w:u w:color="000000"/>
      <w:lang w:val="en-US"/>
    </w:rPr>
  </w:style>
  <w:style w:type="paragraph" w:styleId="Title">
    <w:name w:val="Title"/>
    <w:basedOn w:val="Normal"/>
    <w:next w:val="Normal"/>
    <w:link w:val="TitleChar"/>
    <w:qFormat/>
    <w:rsid w:val="009F3773"/>
    <w:pPr>
      <w:pBdr>
        <w:top w:val="none" w:sz="0" w:space="0" w:color="auto"/>
        <w:left w:val="none" w:sz="0" w:space="0" w:color="auto"/>
        <w:bottom w:val="single" w:sz="4" w:space="1" w:color="auto"/>
        <w:right w:val="none" w:sz="0" w:space="0" w:color="auto"/>
        <w:between w:val="none" w:sz="0" w:space="0" w:color="auto"/>
        <w:bar w:val="none" w:sz="0" w:color="auto"/>
      </w:pBdr>
      <w:contextualSpacing/>
    </w:pPr>
    <w:rPr>
      <w:rFonts w:ascii="AQA Chevin Pro Bold" w:eastAsia="Times New Roman" w:hAnsi="AQA Chevin Pro Bold"/>
      <w:color w:val="262626"/>
      <w:spacing w:val="-10"/>
      <w:kern w:val="28"/>
      <w:sz w:val="44"/>
      <w:szCs w:val="60"/>
      <w:bdr w:val="none" w:sz="0" w:space="0" w:color="auto"/>
    </w:rPr>
  </w:style>
  <w:style w:type="character" w:customStyle="1" w:styleId="TitleChar">
    <w:name w:val="Title Char"/>
    <w:basedOn w:val="DefaultParagraphFont"/>
    <w:link w:val="Title"/>
    <w:rsid w:val="009F3773"/>
    <w:rPr>
      <w:rFonts w:ascii="AQA Chevin Pro Bold" w:eastAsia="Times New Roman" w:hAnsi="AQA Chevin Pro Bold"/>
      <w:color w:val="262626"/>
      <w:spacing w:val="-10"/>
      <w:kern w:val="28"/>
      <w:sz w:val="44"/>
      <w:szCs w:val="60"/>
      <w:bdr w:val="none" w:sz="0" w:space="0" w:color="auto"/>
      <w:lang w:val="en-US" w:eastAsia="en-US"/>
    </w:rPr>
  </w:style>
  <w:style w:type="paragraph" w:customStyle="1" w:styleId="Pa8">
    <w:name w:val="Pa8"/>
    <w:basedOn w:val="Normal"/>
    <w:next w:val="Normal"/>
    <w:uiPriority w:val="99"/>
    <w:rsid w:val="009F37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HelveticaNeueLT Std" w:eastAsia="Calibri" w:hAnsi="HelveticaNeueLT Std"/>
      <w:bdr w:val="none" w:sz="0" w:space="0" w:color="auto"/>
      <w:lang w:val="en-GB"/>
    </w:rPr>
  </w:style>
  <w:style w:type="paragraph" w:customStyle="1" w:styleId="AQASectionTitle1">
    <w:name w:val="AQA_SectionTitle1"/>
    <w:next w:val="Normal"/>
    <w:qFormat/>
    <w:locked/>
    <w:rsid w:val="009F3773"/>
    <w:pPr>
      <w:keepNext/>
      <w:pBdr>
        <w:top w:val="none" w:sz="0" w:space="0" w:color="auto"/>
        <w:left w:val="none" w:sz="0" w:space="0" w:color="auto"/>
        <w:bottom w:val="none" w:sz="0" w:space="0" w:color="auto"/>
        <w:right w:val="none" w:sz="0" w:space="0" w:color="auto"/>
        <w:between w:val="none" w:sz="0" w:space="0" w:color="auto"/>
        <w:bar w:val="none" w:sz="0" w:color="auto"/>
      </w:pBdr>
      <w:spacing w:before="210"/>
    </w:pPr>
    <w:rPr>
      <w:rFonts w:ascii="AQA Chevin Pro Medium" w:eastAsia="Times New Roman" w:hAnsi="AQA Chevin Pro Medium"/>
      <w:b/>
      <w:bCs/>
      <w:color w:val="0070C0"/>
      <w:sz w:val="32"/>
      <w:szCs w:val="32"/>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spacing w:line="320" w:lineRule="atLeast"/>
      <w:outlineLvl w:val="1"/>
    </w:pPr>
    <w:rPr>
      <w:rFonts w:ascii="Arial" w:hAnsi="Arial" w:cs="Arial Unicode MS"/>
      <w:color w:val="000000"/>
      <w:sz w:val="32"/>
      <w:szCs w:val="32"/>
      <w:u w:color="000000"/>
      <w:lang w:val="en-US"/>
    </w:rPr>
  </w:style>
  <w:style w:type="paragraph" w:styleId="Heading6">
    <w:name w:val="heading 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tLeast"/>
      <w:outlineLvl w:val="5"/>
    </w:pPr>
    <w:rPr>
      <w:rFonts w:ascii="Arial" w:hAnsi="Arial" w:cs="Arial Unicode M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AQA">
    <w:name w:val="HeaderAQA"/>
    <w:pPr>
      <w:tabs>
        <w:tab w:val="center" w:pos="4153"/>
        <w:tab w:val="right" w:pos="8306"/>
      </w:tabs>
      <w:spacing w:after="1200" w:line="260" w:lineRule="atLeast"/>
    </w:pPr>
    <w:rPr>
      <w:rFonts w:ascii="Arial" w:hAnsi="Arial" w:cs="Arial Unicode MS"/>
      <w:color w:val="000000"/>
      <w:sz w:val="22"/>
      <w:szCs w:val="22"/>
      <w:u w:color="000000"/>
      <w:lang w:val="en-US"/>
    </w:rPr>
  </w:style>
  <w:style w:type="paragraph" w:styleId="Footer">
    <w:name w:val="footer"/>
    <w:link w:val="FooterChar"/>
    <w:uiPriority w:val="99"/>
    <w:pPr>
      <w:tabs>
        <w:tab w:val="center" w:pos="4820"/>
        <w:tab w:val="right" w:pos="9639"/>
      </w:tabs>
      <w:spacing w:line="220" w:lineRule="atLeast"/>
    </w:pPr>
    <w:rPr>
      <w:rFonts w:ascii="Arial" w:hAnsi="Arial" w:cs="Arial Unicode MS"/>
      <w:color w:val="000000"/>
      <w:sz w:val="18"/>
      <w:szCs w:val="18"/>
      <w:u w:color="000000"/>
      <w:lang w:val="en-US"/>
    </w:rPr>
  </w:style>
  <w:style w:type="paragraph" w:customStyle="1" w:styleId="Footer0">
    <w:name w:val="~Footer"/>
    <w:uiPriority w:val="19"/>
    <w:pPr>
      <w:spacing w:line="180" w:lineRule="atLeast"/>
    </w:pPr>
    <w:rPr>
      <w:rFonts w:ascii="AQA Chevin Pro Light" w:eastAsia="AQA Chevin Pro Light" w:hAnsi="AQA Chevin Pro Light" w:cs="AQA Chevin Pro Light"/>
      <w:color w:val="000000"/>
      <w:sz w:val="16"/>
      <w:szCs w:val="16"/>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line="260" w:lineRule="atLeast"/>
    </w:pPr>
    <w:rPr>
      <w:rFonts w:ascii="Arial" w:hAnsi="Arial" w:cs="Arial Unicode MS"/>
      <w:color w:val="000000"/>
      <w:sz w:val="22"/>
      <w:szCs w:val="22"/>
      <w:u w:color="000000"/>
      <w:lang w:val="pt-PT"/>
    </w:rPr>
  </w:style>
  <w:style w:type="paragraph" w:customStyle="1" w:styleId="Heading">
    <w:name w:val="Heading"/>
    <w:next w:val="Heading2"/>
    <w:pPr>
      <w:pageBreakBefore/>
      <w:spacing w:line="680" w:lineRule="atLeast"/>
      <w:outlineLvl w:val="0"/>
    </w:pPr>
    <w:rPr>
      <w:rFonts w:ascii="Arial" w:hAnsi="Arial" w:cs="Arial Unicode MS"/>
      <w:color w:val="000000"/>
      <w:sz w:val="64"/>
      <w:szCs w:val="64"/>
      <w:u w:color="000000"/>
      <w:lang w:val="en-US"/>
    </w:rPr>
  </w:style>
  <w:style w:type="paragraph" w:customStyle="1" w:styleId="Introduction">
    <w:name w:val="~Introduction"/>
    <w:next w:val="LineThin"/>
    <w:pPr>
      <w:spacing w:line="260" w:lineRule="atLeast"/>
    </w:pPr>
    <w:rPr>
      <w:rFonts w:ascii="Arial" w:hAnsi="Arial" w:cs="Arial Unicode MS"/>
      <w:b/>
      <w:bCs/>
      <w:color w:val="000000"/>
      <w:sz w:val="22"/>
      <w:szCs w:val="22"/>
      <w:u w:color="000000"/>
      <w:lang w:val="en-US"/>
    </w:rPr>
  </w:style>
  <w:style w:type="paragraph" w:customStyle="1" w:styleId="LineThin">
    <w:name w:val="~LineThin"/>
    <w:next w:val="BodyA"/>
    <w:pPr>
      <w:ind w:right="28"/>
    </w:pPr>
    <w:rPr>
      <w:rFonts w:ascii="Arial" w:hAnsi="Arial" w:cs="Arial Unicode MS"/>
      <w:color w:val="000000"/>
      <w:sz w:val="12"/>
      <w:szCs w:val="12"/>
      <w:u w:color="000000"/>
      <w:lang w:val="en-US"/>
    </w:rPr>
  </w:style>
  <w:style w:type="paragraph" w:customStyle="1" w:styleId="TableStyle2">
    <w:name w:val="Table Style 2"/>
    <w:rPr>
      <w:rFonts w:ascii="Helvetica" w:hAnsi="Helvetica" w:cs="Arial Unicode MS"/>
      <w:color w:val="000000"/>
      <w:u w:color="000000"/>
    </w:rPr>
  </w:style>
  <w:style w:type="numbering" w:customStyle="1" w:styleId="Bullets">
    <w:name w:val="Bullets"/>
    <w:pPr>
      <w:numPr>
        <w:numId w:val="1"/>
      </w:numPr>
    </w:pPr>
  </w:style>
  <w:style w:type="character" w:customStyle="1" w:styleId="Hyperlink0">
    <w:name w:val="Hyperlink.0"/>
    <w:basedOn w:val="Hyperlink"/>
    <w:rPr>
      <w:color w:val="0000FF"/>
      <w:u w:val="single" w:color="0000FF"/>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TAPSub">
    <w:name w:val="TAP Sub"/>
    <w:pPr>
      <w:spacing w:before="120"/>
    </w:pPr>
    <w:rPr>
      <w:rFonts w:ascii="Arial" w:hAnsi="Arial" w:cs="Arial Unicode MS"/>
      <w:b/>
      <w:bCs/>
      <w:color w:val="000000"/>
      <w:sz w:val="24"/>
      <w:szCs w:val="24"/>
      <w:u w:color="000000"/>
      <w:lang w:val="en-US"/>
    </w:rPr>
  </w:style>
  <w:style w:type="paragraph" w:customStyle="1" w:styleId="TAPPara">
    <w:name w:val="TAP Para"/>
    <w:pPr>
      <w:spacing w:before="120"/>
    </w:pPr>
    <w:rPr>
      <w:rFonts w:ascii="Arial" w:hAnsi="Arial" w:cs="Arial Unicode MS"/>
      <w:color w:val="000000"/>
      <w:u w:color="000000"/>
      <w:lang w:val="en-US"/>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character" w:customStyle="1" w:styleId="Hyperlink1">
    <w:name w:val="Hyperlink.1"/>
    <w:basedOn w:val="Hyperlink0"/>
    <w:rPr>
      <w:color w:val="000000"/>
      <w:u w:val="single" w:color="0000FF"/>
    </w:rPr>
  </w:style>
  <w:style w:type="character" w:customStyle="1" w:styleId="Hyperlink2">
    <w:name w:val="Hyperlink.2"/>
    <w:basedOn w:val="Hyperlink"/>
    <w:rPr>
      <w:u w:val="single"/>
    </w:rPr>
  </w:style>
  <w:style w:type="character" w:customStyle="1" w:styleId="Hyperlink3">
    <w:name w:val="Hyperlink.3"/>
    <w:basedOn w:val="Hyperlink"/>
    <w:rPr>
      <w:u w:val="single"/>
    </w:rPr>
  </w:style>
  <w:style w:type="character" w:customStyle="1" w:styleId="Hyperlink4">
    <w:name w:val="Hyperlink.4"/>
    <w:basedOn w:val="Hyperlink"/>
    <w:rPr>
      <w:u w:val="single"/>
    </w:rPr>
  </w:style>
  <w:style w:type="paragraph" w:customStyle="1" w:styleId="Body">
    <w:name w:val="Body"/>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E64071"/>
    <w:rPr>
      <w:rFonts w:ascii="Tahoma" w:hAnsi="Tahoma" w:cs="Tahoma"/>
      <w:sz w:val="16"/>
      <w:szCs w:val="16"/>
    </w:rPr>
  </w:style>
  <w:style w:type="character" w:customStyle="1" w:styleId="BalloonTextChar">
    <w:name w:val="Balloon Text Char"/>
    <w:basedOn w:val="DefaultParagraphFont"/>
    <w:link w:val="BalloonText"/>
    <w:uiPriority w:val="99"/>
    <w:semiHidden/>
    <w:rsid w:val="00E64071"/>
    <w:rPr>
      <w:rFonts w:ascii="Tahoma" w:hAnsi="Tahoma" w:cs="Tahoma"/>
      <w:sz w:val="16"/>
      <w:szCs w:val="16"/>
      <w:lang w:val="en-US" w:eastAsia="en-US"/>
    </w:rPr>
  </w:style>
  <w:style w:type="paragraph" w:styleId="Header">
    <w:name w:val="header"/>
    <w:basedOn w:val="Normal"/>
    <w:link w:val="HeaderChar"/>
    <w:uiPriority w:val="99"/>
    <w:unhideWhenUsed/>
    <w:rsid w:val="00E64071"/>
    <w:pPr>
      <w:tabs>
        <w:tab w:val="center" w:pos="4513"/>
        <w:tab w:val="right" w:pos="9026"/>
      </w:tabs>
    </w:pPr>
  </w:style>
  <w:style w:type="character" w:customStyle="1" w:styleId="HeaderChar">
    <w:name w:val="Header Char"/>
    <w:basedOn w:val="DefaultParagraphFont"/>
    <w:link w:val="Header"/>
    <w:uiPriority w:val="99"/>
    <w:rsid w:val="00E64071"/>
    <w:rPr>
      <w:sz w:val="24"/>
      <w:szCs w:val="24"/>
      <w:lang w:val="en-US" w:eastAsia="en-US"/>
    </w:rPr>
  </w:style>
  <w:style w:type="table" w:styleId="TableGrid">
    <w:name w:val="Table Grid"/>
    <w:basedOn w:val="TableNormal"/>
    <w:uiPriority w:val="59"/>
    <w:rsid w:val="00E6407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64071"/>
    <w:rPr>
      <w:rFonts w:ascii="Arial" w:hAnsi="Arial" w:cs="Arial Unicode MS"/>
      <w:color w:val="000000"/>
      <w:sz w:val="18"/>
      <w:szCs w:val="18"/>
      <w:u w:color="000000"/>
      <w:lang w:val="en-US"/>
    </w:rPr>
  </w:style>
  <w:style w:type="paragraph" w:styleId="Title">
    <w:name w:val="Title"/>
    <w:basedOn w:val="Normal"/>
    <w:next w:val="Normal"/>
    <w:link w:val="TitleChar"/>
    <w:qFormat/>
    <w:rsid w:val="009F3773"/>
    <w:pPr>
      <w:pBdr>
        <w:top w:val="none" w:sz="0" w:space="0" w:color="auto"/>
        <w:left w:val="none" w:sz="0" w:space="0" w:color="auto"/>
        <w:bottom w:val="single" w:sz="4" w:space="1" w:color="auto"/>
        <w:right w:val="none" w:sz="0" w:space="0" w:color="auto"/>
        <w:between w:val="none" w:sz="0" w:space="0" w:color="auto"/>
        <w:bar w:val="none" w:sz="0" w:color="auto"/>
      </w:pBdr>
      <w:contextualSpacing/>
    </w:pPr>
    <w:rPr>
      <w:rFonts w:ascii="AQA Chevin Pro Bold" w:eastAsia="Times New Roman" w:hAnsi="AQA Chevin Pro Bold"/>
      <w:color w:val="262626"/>
      <w:spacing w:val="-10"/>
      <w:kern w:val="28"/>
      <w:sz w:val="44"/>
      <w:szCs w:val="60"/>
      <w:bdr w:val="none" w:sz="0" w:space="0" w:color="auto"/>
    </w:rPr>
  </w:style>
  <w:style w:type="character" w:customStyle="1" w:styleId="TitleChar">
    <w:name w:val="Title Char"/>
    <w:basedOn w:val="DefaultParagraphFont"/>
    <w:link w:val="Title"/>
    <w:rsid w:val="009F3773"/>
    <w:rPr>
      <w:rFonts w:ascii="AQA Chevin Pro Bold" w:eastAsia="Times New Roman" w:hAnsi="AQA Chevin Pro Bold"/>
      <w:color w:val="262626"/>
      <w:spacing w:val="-10"/>
      <w:kern w:val="28"/>
      <w:sz w:val="44"/>
      <w:szCs w:val="60"/>
      <w:bdr w:val="none" w:sz="0" w:space="0" w:color="auto"/>
      <w:lang w:val="en-US" w:eastAsia="en-US"/>
    </w:rPr>
  </w:style>
  <w:style w:type="paragraph" w:customStyle="1" w:styleId="Pa8">
    <w:name w:val="Pa8"/>
    <w:basedOn w:val="Normal"/>
    <w:next w:val="Normal"/>
    <w:uiPriority w:val="99"/>
    <w:rsid w:val="009F37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HelveticaNeueLT Std" w:eastAsia="Calibri" w:hAnsi="HelveticaNeueLT Std"/>
      <w:bdr w:val="none" w:sz="0" w:space="0" w:color="auto"/>
      <w:lang w:val="en-GB"/>
    </w:rPr>
  </w:style>
  <w:style w:type="paragraph" w:customStyle="1" w:styleId="AQASectionTitle1">
    <w:name w:val="AQA_SectionTitle1"/>
    <w:next w:val="Normal"/>
    <w:qFormat/>
    <w:locked/>
    <w:rsid w:val="009F3773"/>
    <w:pPr>
      <w:keepNext/>
      <w:pBdr>
        <w:top w:val="none" w:sz="0" w:space="0" w:color="auto"/>
        <w:left w:val="none" w:sz="0" w:space="0" w:color="auto"/>
        <w:bottom w:val="none" w:sz="0" w:space="0" w:color="auto"/>
        <w:right w:val="none" w:sz="0" w:space="0" w:color="auto"/>
        <w:between w:val="none" w:sz="0" w:space="0" w:color="auto"/>
        <w:bar w:val="none" w:sz="0" w:color="auto"/>
      </w:pBdr>
      <w:spacing w:before="210"/>
    </w:pPr>
    <w:rPr>
      <w:rFonts w:ascii="AQA Chevin Pro Medium" w:eastAsia="Times New Roman" w:hAnsi="AQA Chevin Pro Medium"/>
      <w:b/>
      <w:bCs/>
      <w:color w:val="0070C0"/>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nuffieldfoundation.org/node/26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www.cooknell-electronics.co.uk/products.php?show=32" TargetMode="External"/><Relationship Id="rId2" Type="http://schemas.openxmlformats.org/officeDocument/2006/relationships/numbering" Target="numbering.xml"/><Relationship Id="rId16" Type="http://schemas.openxmlformats.org/officeDocument/2006/relationships/hyperlink" Target="http://www.nuffieldfoundation.org/node/17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uffieldfoundation.org/practical-physics/measuring-half-life-protactiniu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631D5-E9D5-4862-9142-7324A9AD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7D8FBA91.dotm</Template>
  <TotalTime>7</TotalTime>
  <Pages>8</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2017-07-31T15:34:00Z</cp:lastPrinted>
  <dcterms:created xsi:type="dcterms:W3CDTF">2017-08-24T09:51:00Z</dcterms:created>
  <dcterms:modified xsi:type="dcterms:W3CDTF">2017-09-01T09:38:00Z</dcterms:modified>
</cp:coreProperties>
</file>